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5E9A029" w:rsidP="0AA49238" w:rsidRDefault="15E9A029" w14:paraId="39D19115" w14:textId="626D4777">
      <w:pPr>
        <w:pStyle w:val="Heading2"/>
        <w:bidi w:val="0"/>
        <w:rPr>
          <w:rFonts w:ascii="Aptos Display" w:hAnsi="Aptos Display" w:eastAsia="Aptos Display" w:cs="Aptos Display"/>
          <w:b w:val="0"/>
          <w:bCs w:val="0"/>
          <w:noProof w:val="0"/>
          <w:color w:val="0F4761" w:themeColor="accent1" w:themeTint="FF" w:themeShade="BF"/>
          <w:sz w:val="32"/>
          <w:szCs w:val="32"/>
          <w:lang w:val="fr-CA"/>
        </w:rPr>
      </w:pPr>
      <w:r w:rsidRPr="2B415864" w:rsidR="1CC13D81">
        <w:rPr>
          <w:noProof w:val="0"/>
          <w:lang w:val="fr-CA"/>
        </w:rPr>
        <w:t>Newsletter (General</w:t>
      </w:r>
      <w:r w:rsidRPr="2B415864" w:rsidR="1CC13D81">
        <w:rPr>
          <w:noProof w:val="0"/>
          <w:lang w:val="fr-CA"/>
        </w:rPr>
        <w:t xml:space="preserve">) – </w:t>
      </w:r>
      <w:r w:rsidRPr="2B415864" w:rsidR="711FDB25">
        <w:rPr>
          <w:lang w:val="fr-CA"/>
        </w:rPr>
        <w:t xml:space="preserve">French, </w:t>
      </w:r>
      <w:r w:rsidRPr="2B415864" w:rsidR="711FDB25">
        <w:rPr>
          <w:noProof w:val="0"/>
          <w:lang w:val="fr-CA"/>
        </w:rPr>
        <w:t>≤250 words</w:t>
      </w:r>
    </w:p>
    <w:p w:rsidR="7661A897" w:rsidP="2B415864" w:rsidRDefault="7661A897" w14:paraId="650F15D5" w14:textId="417F71A9">
      <w:pPr>
        <w:pStyle w:val="Subtitle"/>
        <w:rPr>
          <w:noProof w:val="0"/>
          <w:sz w:val="22"/>
          <w:szCs w:val="22"/>
          <w:highlight w:val="yellow"/>
          <w:lang w:val="fr-CA"/>
        </w:rPr>
      </w:pPr>
      <w:r w:rsidRPr="2B415864" w:rsidR="7661A897">
        <w:rPr>
          <w:noProof w:val="0"/>
          <w:sz w:val="22"/>
          <w:szCs w:val="22"/>
          <w:highlight w:val="yellow"/>
          <w:lang w:val="fr-CA"/>
        </w:rPr>
        <w:t xml:space="preserve">Le contenu suivant est destiné à une section d’un bulletin pour la promotion du CAÉB. Pour les bulletins des bibliothèques publiques, vous pouvez le modifier et ajouter </w:t>
      </w:r>
      <w:r w:rsidRPr="2B415864" w:rsidR="1E62F42D">
        <w:rPr>
          <w:noProof w:val="0"/>
          <w:sz w:val="22"/>
          <w:szCs w:val="22"/>
          <w:highlight w:val="yellow"/>
          <w:lang w:val="fr-CA"/>
        </w:rPr>
        <w:t>des inform</w:t>
      </w:r>
      <w:r w:rsidRPr="2B415864" w:rsidR="2D920053">
        <w:rPr>
          <w:noProof w:val="0"/>
          <w:sz w:val="22"/>
          <w:szCs w:val="22"/>
          <w:highlight w:val="yellow"/>
          <w:lang w:val="fr-CA"/>
        </w:rPr>
        <w:t>ation</w:t>
      </w:r>
      <w:r w:rsidRPr="2B415864" w:rsidR="1E62F42D">
        <w:rPr>
          <w:noProof w:val="0"/>
          <w:sz w:val="22"/>
          <w:szCs w:val="22"/>
          <w:highlight w:val="yellow"/>
          <w:lang w:val="fr-CA"/>
        </w:rPr>
        <w:t>s identifiantes</w:t>
      </w:r>
      <w:r w:rsidRPr="2B415864" w:rsidR="7661A897">
        <w:rPr>
          <w:noProof w:val="0"/>
          <w:sz w:val="22"/>
          <w:szCs w:val="22"/>
          <w:highlight w:val="yellow"/>
          <w:lang w:val="fr-CA"/>
        </w:rPr>
        <w:t xml:space="preserve"> ainsi que la façon d</w:t>
      </w:r>
      <w:r w:rsidRPr="2B415864" w:rsidR="0E9CA291">
        <w:rPr>
          <w:noProof w:val="0"/>
          <w:sz w:val="22"/>
          <w:szCs w:val="22"/>
          <w:highlight w:val="yellow"/>
          <w:lang w:val="fr-CA"/>
        </w:rPr>
        <w:t>’</w:t>
      </w:r>
      <w:r w:rsidRPr="2B415864" w:rsidR="7661A897">
        <w:rPr>
          <w:noProof w:val="0"/>
          <w:sz w:val="22"/>
          <w:szCs w:val="22"/>
          <w:highlight w:val="yellow"/>
          <w:lang w:val="fr-CA"/>
        </w:rPr>
        <w:t>obtenir une carte de bibliothèque au dernier paragraphe. Les bulletins non québécois peuvent aussi supprimer la dernière ligne mentionnant SQLA et BAnQ.</w:t>
      </w:r>
    </w:p>
    <w:p w:rsidR="2B415864" w:rsidP="2B415864" w:rsidRDefault="2B415864" w14:paraId="6AA30514" w14:textId="50F4D79C">
      <w:pPr>
        <w:spacing w:before="0" w:beforeAutospacing="off" w:after="0" w:afterAutospacing="off"/>
        <w:rPr>
          <w:rFonts w:ascii="Verdana" w:hAnsi="Verdana" w:eastAsia="Verdana" w:cs="Verdana"/>
          <w:noProof w:val="0"/>
          <w:sz w:val="24"/>
          <w:szCs w:val="24"/>
          <w:lang w:val="fr-CA"/>
        </w:rPr>
      </w:pPr>
    </w:p>
    <w:p w:rsidR="02407EDE" w:rsidP="0AA49238" w:rsidRDefault="02407EDE" w14:paraId="2D0EE899" w14:textId="75BA3508">
      <w:pPr>
        <w:spacing w:before="0" w:beforeAutospacing="off" w:after="0" w:afterAutospacing="off"/>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Rencontrez-vous des difficultés de lecture des imprimés? Ces difficultés regroupent les déficiences visuelles, les troubles d’apprentissage comme la dyslexie et les handicaps physiques empêchant de tenir ou de feuilleter un livre.</w:t>
      </w:r>
    </w:p>
    <w:p w:rsidR="02407EDE" w:rsidP="0AA49238" w:rsidRDefault="02407EDE" w14:paraId="20244E01" w14:textId="2892C88F">
      <w:pPr>
        <w:spacing w:before="0" w:beforeAutospacing="off" w:after="0" w:afterAutospacing="off"/>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 xml:space="preserve"> </w:t>
      </w:r>
    </w:p>
    <w:p w:rsidR="02407EDE" w:rsidP="0AA49238" w:rsidRDefault="02407EDE" w14:paraId="3D28F996" w14:textId="2F373314">
      <w:pPr>
        <w:spacing w:before="0" w:beforeAutospacing="off" w:after="0" w:afterAutospacing="off"/>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 xml:space="preserve">Le Centre d’accès équitable aux bibliothèques (CAÉB) offre à ses abonnés une collection de plus de 1,5 million de livres, magazines et journaux en formats adaptés. </w:t>
      </w:r>
    </w:p>
    <w:p w:rsidR="02407EDE" w:rsidP="0AA49238" w:rsidRDefault="02407EDE" w14:paraId="34ED0163" w14:textId="6CDBAEEE">
      <w:pPr>
        <w:spacing w:before="0" w:beforeAutospacing="off" w:after="0" w:afterAutospacing="off"/>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 xml:space="preserve"> </w:t>
      </w:r>
    </w:p>
    <w:p w:rsidR="02407EDE" w:rsidP="0AA49238" w:rsidRDefault="02407EDE" w14:paraId="1CE0FE59" w14:textId="68EB824E">
      <w:pPr>
        <w:spacing w:before="0" w:beforeAutospacing="off" w:after="0" w:afterAutospacing="off"/>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Voici quelques avantages d’un compte CAÉB :</w:t>
      </w:r>
    </w:p>
    <w:p w:rsidR="02407EDE" w:rsidP="0AA49238" w:rsidRDefault="02407EDE" w14:paraId="5ACF748F" w14:textId="2ADBB65F">
      <w:pPr>
        <w:pStyle w:val="ListParagraph"/>
        <w:numPr>
          <w:ilvl w:val="0"/>
          <w:numId w:val="4"/>
        </w:numPr>
        <w:spacing w:before="0" w:beforeAutospacing="off" w:after="0" w:afterAutospacing="off"/>
        <w:ind w:left="1080" w:right="0"/>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Un choix de lectures en médias substituts accessibles, tels que sur audio, en braille, ou en texte numérique.</w:t>
      </w:r>
    </w:p>
    <w:p w:rsidR="02407EDE" w:rsidP="0AA49238" w:rsidRDefault="02407EDE" w14:paraId="4D2C330F" w14:textId="667118F7">
      <w:pPr>
        <w:pStyle w:val="ListParagraph"/>
        <w:numPr>
          <w:ilvl w:val="0"/>
          <w:numId w:val="5"/>
        </w:numPr>
        <w:spacing w:before="0" w:beforeAutospacing="off" w:after="0" w:afterAutospacing="off"/>
        <w:ind w:left="1080" w:right="0"/>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 xml:space="preserve">Les abonnés du CAÉB ont accès à la bibliothèque </w:t>
      </w:r>
      <w:r w:rsidRPr="0AA49238" w:rsidR="02407EDE">
        <w:rPr>
          <w:rFonts w:ascii="Verdana" w:hAnsi="Verdana" w:eastAsia="Verdana" w:cs="Verdana"/>
          <w:noProof w:val="0"/>
          <w:sz w:val="24"/>
          <w:szCs w:val="24"/>
          <w:lang w:val="fr-CA"/>
        </w:rPr>
        <w:t>Bookshare, une plateforme américaine de lecture adapté qui leur donne accès à une collection encore plus vaste de livres en médias substituts.</w:t>
      </w:r>
    </w:p>
    <w:p w:rsidR="02407EDE" w:rsidP="0AA49238" w:rsidRDefault="02407EDE" w14:paraId="23AFC974" w14:textId="6BCC681A">
      <w:pPr>
        <w:pStyle w:val="ListParagraph"/>
        <w:numPr>
          <w:ilvl w:val="0"/>
          <w:numId w:val="6"/>
        </w:numPr>
        <w:spacing w:before="0" w:beforeAutospacing="off" w:after="0" w:afterAutospacing="off"/>
        <w:ind w:left="1080" w:right="0"/>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Des options de téléchargement numérique, de documents envoyés par la poste, ou les deux, selon vos besoins.</w:t>
      </w:r>
    </w:p>
    <w:p w:rsidR="02407EDE" w:rsidP="0AA49238" w:rsidRDefault="02407EDE" w14:paraId="18255BAA" w14:textId="625E667F">
      <w:pPr>
        <w:pStyle w:val="ListParagraph"/>
        <w:numPr>
          <w:ilvl w:val="0"/>
          <w:numId w:val="7"/>
        </w:numPr>
        <w:spacing w:before="0" w:beforeAutospacing="off" w:after="0" w:afterAutospacing="off"/>
        <w:ind w:left="1080" w:right="0"/>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Des documents numériques compatibles avec divers appareils de lecture accessible, notamment les lecteurs DAISY, les téléphones cellulaires, les tablettes, les ordinateurs, le lecteurs électroniques et les haut-parleurs intelligents Alexa d’Amazon.</w:t>
      </w:r>
    </w:p>
    <w:p w:rsidR="02407EDE" w:rsidP="0AA49238" w:rsidRDefault="02407EDE" w14:paraId="7E3F473E" w14:textId="01A1573E">
      <w:pPr>
        <w:pStyle w:val="ListParagraph"/>
        <w:numPr>
          <w:ilvl w:val="0"/>
          <w:numId w:val="8"/>
        </w:numPr>
        <w:spacing w:before="0" w:beforeAutospacing="off" w:after="0" w:afterAutospacing="off"/>
        <w:ind w:left="1080" w:right="0"/>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Un compte CAÉB est gratuit, n’expire pas et n’a pas de liste d’attente pour les livres audio et les textes électroniques.</w:t>
      </w:r>
    </w:p>
    <w:p w:rsidR="02407EDE" w:rsidP="0AA49238" w:rsidRDefault="02407EDE" w14:paraId="2907291F" w14:textId="7DEC0E47">
      <w:pPr>
        <w:pStyle w:val="ListParagraph"/>
        <w:numPr>
          <w:ilvl w:val="0"/>
          <w:numId w:val="9"/>
        </w:numPr>
        <w:spacing w:before="0" w:beforeAutospacing="off" w:after="0" w:afterAutospacing="off"/>
        <w:ind w:left="1080" w:right="0"/>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 xml:space="preserve">Des </w:t>
      </w:r>
      <w:hyperlink r:id="Rd83e7a2ff79f4aa8">
        <w:r w:rsidRPr="0AA49238" w:rsidR="02407EDE">
          <w:rPr>
            <w:rStyle w:val="Hyperlink"/>
            <w:rFonts w:ascii="Verdana" w:hAnsi="Verdana" w:eastAsia="Verdana" w:cs="Verdana"/>
            <w:noProof w:val="0"/>
            <w:color w:val="467886"/>
            <w:sz w:val="24"/>
            <w:szCs w:val="24"/>
            <w:lang w:val="fr-CA"/>
          </w:rPr>
          <w:t>webinaires</w:t>
        </w:r>
      </w:hyperlink>
      <w:r w:rsidRPr="0AA49238" w:rsidR="02407EDE">
        <w:rPr>
          <w:rFonts w:ascii="Verdana" w:hAnsi="Verdana" w:eastAsia="Verdana" w:cs="Verdana"/>
          <w:noProof w:val="0"/>
          <w:sz w:val="24"/>
          <w:szCs w:val="24"/>
          <w:lang w:val="fr-CA"/>
        </w:rPr>
        <w:t xml:space="preserve"> de formation et des ressources, ainsi qu’un Centre de contact disponible par téléphone et par courriel.</w:t>
      </w:r>
    </w:p>
    <w:p w:rsidR="02407EDE" w:rsidP="0AA49238" w:rsidRDefault="02407EDE" w14:paraId="2BCF6260" w14:textId="2EBC718F">
      <w:pPr>
        <w:spacing w:before="0" w:beforeAutospacing="off" w:after="0" w:afterAutospacing="off"/>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 xml:space="preserve"> </w:t>
      </w:r>
    </w:p>
    <w:p w:rsidR="02407EDE" w:rsidP="0AA49238" w:rsidRDefault="02407EDE" w14:paraId="129A4185" w14:textId="612B1819">
      <w:pPr>
        <w:spacing w:before="0" w:beforeAutospacing="off" w:after="0" w:afterAutospacing="off"/>
        <w:rPr>
          <w:rFonts w:ascii="Verdana" w:hAnsi="Verdana" w:eastAsia="Verdana" w:cs="Verdana"/>
          <w:noProof w:val="0"/>
          <w:sz w:val="24"/>
          <w:szCs w:val="24"/>
          <w:lang w:val="fr-CA"/>
        </w:rPr>
      </w:pPr>
      <w:r w:rsidRPr="0AA49238" w:rsidR="02407EDE">
        <w:rPr>
          <w:rFonts w:ascii="Verdana" w:hAnsi="Verdana" w:eastAsia="Verdana" w:cs="Verdana"/>
          <w:noProof w:val="0"/>
          <w:sz w:val="24"/>
          <w:szCs w:val="24"/>
          <w:lang w:val="fr-CA"/>
        </w:rPr>
        <w:t xml:space="preserve">Pour créer un compte CAÉB, il vous suffit de votre carte de bibliothèque publique. Rendez-vous à votre bibliothèque locale ou visitez le site Web </w:t>
      </w:r>
      <w:hyperlink r:id="R6c73358db64945b0">
        <w:r w:rsidRPr="0AA49238" w:rsidR="02407EDE">
          <w:rPr>
            <w:rStyle w:val="Hyperlink"/>
            <w:rFonts w:ascii="Verdana" w:hAnsi="Verdana" w:eastAsia="Verdana" w:cs="Verdana"/>
            <w:noProof w:val="0"/>
            <w:color w:val="467886"/>
            <w:sz w:val="24"/>
            <w:szCs w:val="24"/>
            <w:lang w:val="fr-CA"/>
          </w:rPr>
          <w:t>bibliocaeb.</w:t>
        </w:r>
        <w:r w:rsidRPr="0AA49238" w:rsidR="02407EDE">
          <w:rPr>
            <w:rStyle w:val="Hyperlink"/>
            <w:rFonts w:ascii="Verdana" w:hAnsi="Verdana" w:eastAsia="Verdana" w:cs="Verdana"/>
            <w:noProof w:val="0"/>
            <w:sz w:val="24"/>
            <w:szCs w:val="24"/>
            <w:lang w:val="fr-CA"/>
          </w:rPr>
          <w:t>ca</w:t>
        </w:r>
      </w:hyperlink>
      <w:r w:rsidRPr="0AA49238" w:rsidR="02407EDE">
        <w:rPr>
          <w:rFonts w:ascii="Verdana" w:hAnsi="Verdana" w:eastAsia="Verdana" w:cs="Verdana"/>
          <w:noProof w:val="0"/>
          <w:sz w:val="24"/>
          <w:szCs w:val="24"/>
          <w:lang w:val="fr-CA"/>
        </w:rPr>
        <w:t xml:space="preserve"> pour obtenir de l’aide. Les résidents du Québec doivent se procurer une carte de </w:t>
      </w:r>
      <w:hyperlink r:id="R0a0b5281e2ae4c9a">
        <w:r w:rsidRPr="0AA49238" w:rsidR="02407EDE">
          <w:rPr>
            <w:rStyle w:val="Hyperlink"/>
            <w:rFonts w:ascii="Verdana" w:hAnsi="Verdana" w:eastAsia="Verdana" w:cs="Verdana"/>
            <w:noProof w:val="0"/>
            <w:color w:val="467886"/>
            <w:sz w:val="24"/>
            <w:szCs w:val="24"/>
            <w:lang w:val="fr-CA"/>
          </w:rPr>
          <w:t>Bibliothèque et Archives nationales du Québec (BAnQ)</w:t>
        </w:r>
      </w:hyperlink>
      <w:r w:rsidRPr="0AA49238" w:rsidR="02407EDE">
        <w:rPr>
          <w:rFonts w:ascii="Verdana" w:hAnsi="Verdana" w:eastAsia="Verdana" w:cs="Verdana"/>
          <w:noProof w:val="0"/>
          <w:sz w:val="24"/>
          <w:szCs w:val="24"/>
          <w:lang w:val="fr-CA"/>
        </w:rPr>
        <w:t>.</w:t>
      </w:r>
    </w:p>
    <w:p w:rsidR="3FF4498E" w:rsidP="2B415864" w:rsidRDefault="3FF4498E" w14:paraId="2FC83FAE" w14:textId="6EAA3CE3">
      <w:pPr>
        <w:pStyle w:val="Normal"/>
        <w:spacing w:after="160" w:afterAutospacing="off" w:line="276" w:lineRule="auto"/>
        <w:rPr>
          <w:rFonts w:ascii="Verdana" w:hAnsi="Verdana" w:eastAsia="Verdana" w:cs="Verdana"/>
          <w:noProof w:val="0"/>
          <w:sz w:val="24"/>
          <w:szCs w:val="24"/>
          <w:lang w:val="fr-CA"/>
        </w:rPr>
      </w:pPr>
    </w:p>
    <w:p w:rsidRPr="000B0F44" w:rsidR="000B0F44" w:rsidP="0AA49238" w:rsidRDefault="000B0F44" w14:paraId="24EB7ECE" w14:textId="5FD3B508">
      <w:pPr>
        <w:pStyle w:val="Heading2"/>
        <w:bidi w:val="0"/>
        <w:rPr>
          <w:noProof w:val="0"/>
          <w:sz w:val="32"/>
          <w:szCs w:val="32"/>
          <w:lang w:val="fr-CA"/>
        </w:rPr>
      </w:pPr>
      <w:r w:rsidRPr="2B415864" w:rsidR="6FD8E813">
        <w:rPr>
          <w:lang w:val="fr-CA"/>
        </w:rPr>
        <w:t>Newsletter (</w:t>
      </w:r>
      <w:r w:rsidRPr="2B415864" w:rsidR="6FD8E813">
        <w:rPr>
          <w:lang w:val="fr-CA"/>
        </w:rPr>
        <w:t>Educator</w:t>
      </w:r>
      <w:r w:rsidRPr="2B415864" w:rsidR="6FD8E813">
        <w:rPr>
          <w:lang w:val="fr-CA"/>
        </w:rPr>
        <w:t>) – French</w:t>
      </w:r>
      <w:r w:rsidRPr="2B415864" w:rsidR="140CD222">
        <w:rPr>
          <w:lang w:val="fr-CA"/>
        </w:rPr>
        <w:t xml:space="preserve">, </w:t>
      </w:r>
      <w:r w:rsidRPr="2B415864" w:rsidR="140CD222">
        <w:rPr>
          <w:noProof w:val="0"/>
          <w:lang w:val="fr-CA"/>
        </w:rPr>
        <w:t xml:space="preserve">≤250 </w:t>
      </w:r>
      <w:r w:rsidRPr="2B415864" w:rsidR="140CD222">
        <w:rPr>
          <w:noProof w:val="0"/>
          <w:lang w:val="fr-CA"/>
        </w:rPr>
        <w:t>words</w:t>
      </w:r>
    </w:p>
    <w:p w:rsidR="2B415864" w:rsidP="2B415864" w:rsidRDefault="2B415864" w14:paraId="5747FA6A" w14:textId="6C48E767">
      <w:pPr>
        <w:spacing w:before="0" w:beforeAutospacing="off" w:after="0" w:afterAutospacing="off"/>
        <w:rPr>
          <w:rFonts w:ascii="Verdana" w:hAnsi="Verdana" w:eastAsia="Verdana" w:cs="Verdana"/>
          <w:noProof w:val="0"/>
          <w:sz w:val="24"/>
          <w:szCs w:val="24"/>
          <w:lang w:val="fr-CA"/>
        </w:rPr>
      </w:pPr>
    </w:p>
    <w:p w:rsidR="518933A8" w:rsidP="0AA49238" w:rsidRDefault="518933A8" w14:paraId="2F8306F0" w14:textId="672ADB63">
      <w:pPr>
        <w:spacing w:before="0" w:beforeAutospacing="off" w:after="0" w:afterAutospacing="off"/>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Travaillez-vous avec des élèves ayant des difficultés de lecture? Ceux-ci regroupent toutes situations qui rendent difficile la lecture d</w:t>
      </w:r>
      <w:r w:rsidRPr="0AA49238" w:rsidR="518933A8">
        <w:rPr>
          <w:rFonts w:ascii="Verdana" w:hAnsi="Verdana" w:eastAsia="Verdana" w:cs="Verdana"/>
          <w:noProof w:val="0"/>
          <w:sz w:val="24"/>
          <w:szCs w:val="24"/>
          <w:lang w:val="fr-CA"/>
        </w:rPr>
        <w:t>’un livre imprimé, tels qu’une déficience visuelle, un trouble d’apprentissage comme la dyslexie ou un handicap physique empêchant de tenir ou de feuilleter un livre.</w:t>
      </w:r>
    </w:p>
    <w:p w:rsidR="518933A8" w:rsidP="0AA49238" w:rsidRDefault="518933A8" w14:paraId="7858D690" w14:textId="16E5AA31">
      <w:pPr>
        <w:spacing w:before="0" w:beforeAutospacing="off" w:after="0" w:afterAutospacing="off"/>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 xml:space="preserve"> </w:t>
      </w:r>
    </w:p>
    <w:p w:rsidR="518933A8" w:rsidP="0AA49238" w:rsidRDefault="518933A8" w14:paraId="22D62D3C" w14:textId="77278466">
      <w:pPr>
        <w:spacing w:before="0" w:beforeAutospacing="off" w:after="0" w:afterAutospacing="off"/>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 xml:space="preserve">Le Centre </w:t>
      </w:r>
      <w:r w:rsidRPr="0AA49238" w:rsidR="518933A8">
        <w:rPr>
          <w:rFonts w:ascii="Verdana" w:hAnsi="Verdana" w:eastAsia="Verdana" w:cs="Verdana"/>
          <w:noProof w:val="0"/>
          <w:sz w:val="24"/>
          <w:szCs w:val="24"/>
          <w:lang w:val="fr-CA"/>
        </w:rPr>
        <w:t>d’accès équitable aux bibliothèques (CAÉB) offre un compte d’accès aux enseignants qui leur permettent d’accéder gratuitement à des lectures en formats adaptés pour leurs élèves rencontrant des difficultés de lecture des imprimés. Le CAÉB est une excellente ressource à recommander dans le cadre d’un programme d’enseignement individuel.</w:t>
      </w:r>
    </w:p>
    <w:p w:rsidR="518933A8" w:rsidP="0AA49238" w:rsidRDefault="518933A8" w14:paraId="0019D134" w14:textId="69C3DA81">
      <w:pPr>
        <w:spacing w:before="0" w:beforeAutospacing="off" w:after="0" w:afterAutospacing="off"/>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 xml:space="preserve"> </w:t>
      </w:r>
    </w:p>
    <w:p w:rsidR="518933A8" w:rsidP="0AA49238" w:rsidRDefault="518933A8" w14:paraId="7FE8D6AD" w14:textId="0119DC64">
      <w:pPr>
        <w:spacing w:before="0" w:beforeAutospacing="off" w:after="0" w:afterAutospacing="off"/>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Quelques avantages d’un compte CAÉB :</w:t>
      </w:r>
    </w:p>
    <w:p w:rsidR="518933A8" w:rsidP="0AA49238" w:rsidRDefault="518933A8" w14:paraId="32AEC6BC" w14:textId="05F24D6E">
      <w:pPr>
        <w:pStyle w:val="ListParagraph"/>
        <w:numPr>
          <w:ilvl w:val="0"/>
          <w:numId w:val="10"/>
        </w:numPr>
        <w:spacing w:before="0" w:beforeAutospacing="off" w:after="0" w:afterAutospacing="off"/>
        <w:ind w:left="1080" w:right="0"/>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Un service gratuit sans liste d</w:t>
      </w:r>
      <w:r w:rsidRPr="0AA49238" w:rsidR="518933A8">
        <w:rPr>
          <w:rFonts w:ascii="Verdana" w:hAnsi="Verdana" w:eastAsia="Verdana" w:cs="Verdana"/>
          <w:noProof w:val="0"/>
          <w:sz w:val="24"/>
          <w:szCs w:val="24"/>
          <w:lang w:val="fr-CA"/>
        </w:rPr>
        <w:t>’attente pour les livres audio et les textes électroniques!</w:t>
      </w:r>
    </w:p>
    <w:p w:rsidR="518933A8" w:rsidP="0AA49238" w:rsidRDefault="518933A8" w14:paraId="1ADE54AD" w14:textId="4C6C4235">
      <w:pPr>
        <w:pStyle w:val="ListParagraph"/>
        <w:numPr>
          <w:ilvl w:val="0"/>
          <w:numId w:val="11"/>
        </w:numPr>
        <w:spacing w:before="0" w:beforeAutospacing="off" w:after="0" w:afterAutospacing="off"/>
        <w:ind w:left="1080" w:right="0"/>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Une collection de plus de</w:t>
      </w:r>
      <w:r w:rsidRPr="0AA49238" w:rsidR="518933A8">
        <w:rPr>
          <w:rFonts w:ascii="Verdana" w:hAnsi="Verdana" w:eastAsia="Verdana" w:cs="Verdana"/>
          <w:noProof w:val="0"/>
          <w:sz w:val="24"/>
          <w:szCs w:val="24"/>
          <w:lang w:val="fr-CA"/>
        </w:rPr>
        <w:t xml:space="preserve"> 1,5 million d’ouvrages dans de multiples formats, notamment sous formats audio, numériques et en braille.</w:t>
      </w:r>
    </w:p>
    <w:p w:rsidR="518933A8" w:rsidP="0AA49238" w:rsidRDefault="518933A8" w14:paraId="2FAF5F1D" w14:textId="69043652">
      <w:pPr>
        <w:pStyle w:val="ListParagraph"/>
        <w:numPr>
          <w:ilvl w:val="0"/>
          <w:numId w:val="12"/>
        </w:numPr>
        <w:spacing w:before="0" w:beforeAutospacing="off" w:after="0" w:afterAutospacing="off"/>
        <w:ind w:left="1080" w:right="0"/>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 xml:space="preserve">Un compte pour élèves pour </w:t>
      </w:r>
      <w:r w:rsidRPr="0AA49238" w:rsidR="518933A8">
        <w:rPr>
          <w:rFonts w:ascii="Verdana" w:hAnsi="Verdana" w:eastAsia="Verdana" w:cs="Verdana"/>
          <w:noProof w:val="0"/>
          <w:sz w:val="24"/>
          <w:szCs w:val="24"/>
          <w:lang w:val="fr-CA"/>
        </w:rPr>
        <w:t>la lecture personnelle en plus des travaux scolaires.</w:t>
      </w:r>
    </w:p>
    <w:p w:rsidR="518933A8" w:rsidP="0AA49238" w:rsidRDefault="518933A8" w14:paraId="4A63738E" w14:textId="7D1E9C66">
      <w:pPr>
        <w:pStyle w:val="ListParagraph"/>
        <w:numPr>
          <w:ilvl w:val="0"/>
          <w:numId w:val="13"/>
        </w:numPr>
        <w:spacing w:before="0" w:beforeAutospacing="off" w:after="0" w:afterAutospacing="off"/>
        <w:ind w:left="1080" w:right="0"/>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 xml:space="preserve">Un accès gratuit à la bibliothèque </w:t>
      </w:r>
      <w:r w:rsidRPr="0AA49238" w:rsidR="518933A8">
        <w:rPr>
          <w:rFonts w:ascii="Verdana" w:hAnsi="Verdana" w:eastAsia="Verdana" w:cs="Verdana"/>
          <w:noProof w:val="0"/>
          <w:sz w:val="24"/>
          <w:szCs w:val="24"/>
          <w:lang w:val="fr-CA"/>
        </w:rPr>
        <w:t>Bookshare, leur donnant accès à une plus vaste collection.</w:t>
      </w:r>
    </w:p>
    <w:p w:rsidR="518933A8" w:rsidP="0AA49238" w:rsidRDefault="518933A8" w14:paraId="76B3DC90" w14:textId="11CA3633">
      <w:pPr>
        <w:pStyle w:val="ListParagraph"/>
        <w:numPr>
          <w:ilvl w:val="0"/>
          <w:numId w:val="14"/>
        </w:numPr>
        <w:spacing w:before="0" w:beforeAutospacing="off" w:after="0" w:afterAutospacing="off"/>
        <w:ind w:left="1080" w:right="0"/>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 xml:space="preserve">Compatible avec plusieurs technologies, telles que les tablettes, les ordinateurs portables, les </w:t>
      </w:r>
      <w:r w:rsidRPr="0AA49238" w:rsidR="518933A8">
        <w:rPr>
          <w:rFonts w:ascii="Verdana" w:hAnsi="Verdana" w:eastAsia="Verdana" w:cs="Verdana"/>
          <w:noProof w:val="0"/>
          <w:sz w:val="24"/>
          <w:szCs w:val="24"/>
          <w:lang w:val="fr-CA"/>
        </w:rPr>
        <w:t>Chromebooks, les téléphones intelligents, les lecteurs DAISY, les afficheurs braille et les haut-parleurs intelligents Alexa d’Amazon.</w:t>
      </w:r>
      <w:r w:rsidRPr="0AA49238" w:rsidR="518933A8">
        <w:rPr>
          <w:rFonts w:ascii="Verdana" w:hAnsi="Verdana" w:eastAsia="Verdana" w:cs="Verdana"/>
          <w:noProof w:val="0"/>
          <w:sz w:val="24"/>
          <w:szCs w:val="24"/>
          <w:lang w:val="fr-CA"/>
        </w:rPr>
        <w:t xml:space="preserve"> </w:t>
      </w:r>
    </w:p>
    <w:p w:rsidR="518933A8" w:rsidP="0AA49238" w:rsidRDefault="518933A8" w14:paraId="488ABF66" w14:textId="21D3D1DA">
      <w:pPr>
        <w:pStyle w:val="ListParagraph"/>
        <w:numPr>
          <w:ilvl w:val="0"/>
          <w:numId w:val="15"/>
        </w:numPr>
        <w:spacing w:before="0" w:beforeAutospacing="off" w:after="0" w:afterAutospacing="off"/>
        <w:ind w:left="1080" w:right="0"/>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 xml:space="preserve">Le compte pour enseignants permet le </w:t>
      </w:r>
      <w:r w:rsidRPr="0AA49238" w:rsidR="518933A8">
        <w:rPr>
          <w:rFonts w:ascii="Verdana" w:hAnsi="Verdana" w:eastAsia="Verdana" w:cs="Verdana"/>
          <w:noProof w:val="0"/>
          <w:sz w:val="24"/>
          <w:szCs w:val="24"/>
          <w:lang w:val="fr-CA"/>
        </w:rPr>
        <w:t>téléversage des lectures sur les appareils des élèves.</w:t>
      </w:r>
    </w:p>
    <w:p w:rsidR="518933A8" w:rsidP="0AA49238" w:rsidRDefault="518933A8" w14:paraId="29D2273B" w14:textId="1EA39018">
      <w:pPr>
        <w:spacing w:before="0" w:beforeAutospacing="off" w:after="0" w:afterAutospacing="off"/>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 xml:space="preserve"> </w:t>
      </w:r>
    </w:p>
    <w:p w:rsidR="518933A8" w:rsidP="0AA49238" w:rsidRDefault="518933A8" w14:paraId="75C6A508" w14:textId="01B340D7">
      <w:pPr>
        <w:spacing w:before="0" w:beforeAutospacing="off" w:after="0" w:afterAutospacing="off"/>
        <w:rPr>
          <w:rFonts w:ascii="Verdana" w:hAnsi="Verdana" w:eastAsia="Verdana" w:cs="Verdana"/>
          <w:noProof w:val="0"/>
          <w:sz w:val="24"/>
          <w:szCs w:val="24"/>
          <w:lang w:val="fr-CA"/>
        </w:rPr>
      </w:pPr>
      <w:r w:rsidRPr="0AA49238" w:rsidR="518933A8">
        <w:rPr>
          <w:rFonts w:ascii="Verdana" w:hAnsi="Verdana" w:eastAsia="Verdana" w:cs="Verdana"/>
          <w:noProof w:val="0"/>
          <w:sz w:val="24"/>
          <w:szCs w:val="24"/>
          <w:lang w:val="fr-CA"/>
        </w:rPr>
        <w:t xml:space="preserve">Pour </w:t>
      </w:r>
      <w:hyperlink r:id="R6dafbe4bedd74fc3">
        <w:r w:rsidRPr="0AA49238" w:rsidR="518933A8">
          <w:rPr>
            <w:rStyle w:val="Hyperlink"/>
            <w:rFonts w:ascii="Verdana" w:hAnsi="Verdana" w:eastAsia="Verdana" w:cs="Verdana"/>
            <w:strike w:val="0"/>
            <w:dstrike w:val="0"/>
            <w:noProof w:val="0"/>
            <w:color w:val="467886"/>
            <w:sz w:val="24"/>
            <w:szCs w:val="24"/>
            <w:u w:val="single"/>
            <w:lang w:val="fr-CA"/>
          </w:rPr>
          <w:t>créer un compte CAÉB pour enseignant</w:t>
        </w:r>
      </w:hyperlink>
      <w:r w:rsidRPr="0AA49238" w:rsidR="518933A8">
        <w:rPr>
          <w:rFonts w:ascii="Verdana" w:hAnsi="Verdana" w:eastAsia="Verdana" w:cs="Verdana"/>
          <w:noProof w:val="0"/>
          <w:sz w:val="24"/>
          <w:szCs w:val="24"/>
          <w:lang w:val="fr-CA"/>
        </w:rPr>
        <w:t>, il vous suffit d’une carte de bibliothèque</w:t>
      </w:r>
      <w:r w:rsidRPr="0AA49238" w:rsidR="518933A8">
        <w:rPr>
          <w:rFonts w:ascii="Verdana" w:hAnsi="Verdana" w:eastAsia="Verdana" w:cs="Verdana"/>
          <w:noProof w:val="0"/>
          <w:sz w:val="24"/>
          <w:szCs w:val="24"/>
          <w:lang w:val="fr-CA"/>
        </w:rPr>
        <w:t xml:space="preserve"> publique. Rendez-vous à votre bibliothèque locale ou visitez le site Web </w:t>
      </w:r>
      <w:hyperlink r:id="R0bd088d32acc433f">
        <w:r w:rsidRPr="0AA49238" w:rsidR="518933A8">
          <w:rPr>
            <w:rStyle w:val="Hyperlink"/>
            <w:rFonts w:ascii="Verdana" w:hAnsi="Verdana" w:eastAsia="Verdana" w:cs="Verdana"/>
            <w:strike w:val="0"/>
            <w:dstrike w:val="0"/>
            <w:noProof w:val="0"/>
            <w:color w:val="467886"/>
            <w:sz w:val="24"/>
            <w:szCs w:val="24"/>
            <w:u w:val="single"/>
            <w:lang w:val="fr-CA"/>
          </w:rPr>
          <w:t>bibliocaeb</w:t>
        </w:r>
        <w:r w:rsidRPr="0AA49238" w:rsidR="518933A8">
          <w:rPr>
            <w:rStyle w:val="Hyperlink"/>
            <w:rFonts w:ascii="Verdana" w:hAnsi="Verdana" w:eastAsia="Verdana" w:cs="Verdana"/>
            <w:strike w:val="0"/>
            <w:dstrike w:val="0"/>
            <w:noProof w:val="0"/>
            <w:sz w:val="24"/>
            <w:szCs w:val="24"/>
            <w:lang w:val="fr-CA"/>
          </w:rPr>
          <w:t>.ca</w:t>
        </w:r>
      </w:hyperlink>
      <w:r w:rsidRPr="0AA49238" w:rsidR="518933A8">
        <w:rPr>
          <w:rFonts w:ascii="Verdana" w:hAnsi="Verdana" w:eastAsia="Verdana" w:cs="Verdana"/>
          <w:noProof w:val="0"/>
          <w:sz w:val="24"/>
          <w:szCs w:val="24"/>
          <w:lang w:val="fr-CA"/>
        </w:rPr>
        <w:t xml:space="preserve"> pour obtenir de l’aide. Les enseignants au Québec doivent se procurer une carte de la Bibliothèque et Archives nationales du Québec (BAnQ).</w:t>
      </w:r>
    </w:p>
    <w:p w:rsidR="0AA49238" w:rsidP="0AA49238" w:rsidRDefault="0AA49238" w14:paraId="502E771F" w14:textId="32D501AD">
      <w:pPr>
        <w:spacing w:before="0" w:beforeAutospacing="off" w:after="0" w:afterAutospacing="off"/>
        <w:rPr>
          <w:rFonts w:ascii="Verdana" w:hAnsi="Verdana" w:eastAsia="Verdana" w:cs="Verdana"/>
          <w:noProof w:val="0"/>
          <w:sz w:val="24"/>
          <w:szCs w:val="24"/>
          <w:lang w:val="fr-CA"/>
        </w:rPr>
      </w:pPr>
    </w:p>
    <w:p w:rsidR="6BCF5022" w:rsidP="6BCF5022" w:rsidRDefault="6BCF5022" w14:paraId="6143019C" w14:textId="2F2A4230">
      <w:pPr>
        <w:pStyle w:val="Normal"/>
        <w:rPr>
          <w:lang w:val="fr-CA"/>
        </w:rPr>
      </w:pPr>
    </w:p>
    <w:p w:rsidR="6BCF5022" w:rsidP="0AA49238" w:rsidRDefault="6BCF5022" w14:paraId="45F903D8" w14:textId="42C5219A">
      <w:pPr>
        <w:pStyle w:val="Heading2"/>
        <w:rPr>
          <w:noProof w:val="0"/>
          <w:sz w:val="32"/>
          <w:szCs w:val="32"/>
          <w:lang w:val="fr-CA"/>
        </w:rPr>
      </w:pPr>
      <w:r w:rsidRPr="0AA49238" w:rsidR="2F690B76">
        <w:rPr>
          <w:lang w:val="fr-CA"/>
        </w:rPr>
        <w:t>Newsletter (Client Access) – French</w:t>
      </w:r>
      <w:r w:rsidRPr="0AA49238" w:rsidR="307F8670">
        <w:rPr>
          <w:lang w:val="fr-CA"/>
        </w:rPr>
        <w:t xml:space="preserve">, </w:t>
      </w:r>
      <w:r w:rsidRPr="0AA49238" w:rsidR="307F8670">
        <w:rPr>
          <w:noProof w:val="0"/>
          <w:lang w:val="fr-CA"/>
        </w:rPr>
        <w:t xml:space="preserve">≤250 </w:t>
      </w:r>
      <w:r w:rsidRPr="0AA49238" w:rsidR="307F8670">
        <w:rPr>
          <w:noProof w:val="0"/>
          <w:lang w:val="fr-CA"/>
        </w:rPr>
        <w:t>words</w:t>
      </w:r>
    </w:p>
    <w:p w:rsidR="6BCF5022" w:rsidP="0AA49238" w:rsidRDefault="6BCF5022" w14:paraId="4EA043D4" w14:textId="1EA0780E">
      <w:pPr>
        <w:spacing w:before="0" w:beforeAutospacing="off" w:after="0" w:afterAutospacing="off"/>
        <w:rPr>
          <w:rFonts w:ascii="Verdana" w:hAnsi="Verdana" w:eastAsia="Verdana" w:cs="Verdana"/>
          <w:noProof w:val="0"/>
          <w:sz w:val="24"/>
          <w:szCs w:val="24"/>
          <w:lang w:val="fr-CA"/>
        </w:rPr>
      </w:pPr>
    </w:p>
    <w:p w:rsidR="6BCF5022" w:rsidP="0AA49238" w:rsidRDefault="6BCF5022" w14:paraId="1B4B1C37" w14:textId="509136BD">
      <w:pPr>
        <w:spacing w:before="0" w:beforeAutospacing="off" w:after="0" w:afterAutospacing="off"/>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Travaillez-vous avec des clients rencontrant des difficultés de lecture? Ces difficultés regroupent les déficiences visuelles, les troubles d’apprentissage comme la dyslexie et les handicaps physiques empêchant de tenir ou de feuilleter un livre.</w:t>
      </w:r>
    </w:p>
    <w:p w:rsidR="6BCF5022" w:rsidP="0AA49238" w:rsidRDefault="6BCF5022" w14:paraId="73C3AD6F" w14:textId="2CCBFBDF">
      <w:pPr>
        <w:spacing w:before="0" w:beforeAutospacing="off" w:after="0" w:afterAutospacing="off"/>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 xml:space="preserve"> </w:t>
      </w:r>
    </w:p>
    <w:p w:rsidR="6BCF5022" w:rsidP="0AA49238" w:rsidRDefault="6BCF5022" w14:paraId="73B98995" w14:textId="15855D81">
      <w:pPr>
        <w:spacing w:before="0" w:beforeAutospacing="off" w:after="0" w:afterAutospacing="off"/>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 xml:space="preserve">Le Centre </w:t>
      </w:r>
      <w:r w:rsidRPr="0AA49238" w:rsidR="307F8670">
        <w:rPr>
          <w:rFonts w:ascii="Verdana" w:hAnsi="Verdana" w:eastAsia="Verdana" w:cs="Verdana"/>
          <w:noProof w:val="0"/>
          <w:sz w:val="24"/>
          <w:szCs w:val="24"/>
          <w:lang w:val="fr-CA"/>
        </w:rPr>
        <w:t xml:space="preserve">d’accès équitable aux bibliothèques (CAÉB) offre un compte gratuit aux professionnels de soutien afin d’accéder à des documents de lecture en formats adaptés pour leurs clients. Ce compte vous permettra de soutenir vos clients dans leurs parcours de lecture en leur offrant une expérience de lecture adaptée à leurs besoins individuels. </w:t>
      </w:r>
    </w:p>
    <w:p w:rsidR="6BCF5022" w:rsidP="0AA49238" w:rsidRDefault="6BCF5022" w14:paraId="059EE062" w14:textId="47070393">
      <w:pPr>
        <w:spacing w:before="0" w:beforeAutospacing="off" w:after="0" w:afterAutospacing="off"/>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 xml:space="preserve"> </w:t>
      </w:r>
    </w:p>
    <w:p w:rsidR="6BCF5022" w:rsidP="0AA49238" w:rsidRDefault="6BCF5022" w14:paraId="5B86DAB9" w14:textId="156DB54E">
      <w:pPr>
        <w:spacing w:before="0" w:beforeAutospacing="off" w:after="0" w:afterAutospacing="off"/>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Quelques avantages d’un compte CAÉB :</w:t>
      </w:r>
    </w:p>
    <w:p w:rsidR="6BCF5022" w:rsidP="0AA49238" w:rsidRDefault="6BCF5022" w14:paraId="74509DE1" w14:textId="450B81B6">
      <w:pPr>
        <w:pStyle w:val="ListParagraph"/>
        <w:numPr>
          <w:ilvl w:val="0"/>
          <w:numId w:val="16"/>
        </w:numPr>
        <w:spacing w:before="0" w:beforeAutospacing="off" w:after="0" w:afterAutospacing="off"/>
        <w:ind w:left="1080" w:right="0"/>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Une collection de plus de 1,5 million de livres, magazines et journaux en formats adaptés.</w:t>
      </w:r>
    </w:p>
    <w:p w:rsidR="6BCF5022" w:rsidP="0AA49238" w:rsidRDefault="6BCF5022" w14:paraId="3B67BB37" w14:textId="5A87D21F">
      <w:pPr>
        <w:pStyle w:val="ListParagraph"/>
        <w:numPr>
          <w:ilvl w:val="0"/>
          <w:numId w:val="17"/>
        </w:numPr>
        <w:spacing w:before="0" w:beforeAutospacing="off" w:after="0" w:afterAutospacing="off"/>
        <w:ind w:left="1080" w:right="0"/>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Un choix de multiples formats, tel qu’audio, braille ou texte numérique.</w:t>
      </w:r>
    </w:p>
    <w:p w:rsidR="6BCF5022" w:rsidP="0AA49238" w:rsidRDefault="6BCF5022" w14:paraId="726DC266" w14:textId="3D920111">
      <w:pPr>
        <w:pStyle w:val="ListParagraph"/>
        <w:numPr>
          <w:ilvl w:val="0"/>
          <w:numId w:val="18"/>
        </w:numPr>
        <w:spacing w:before="0" w:beforeAutospacing="off" w:after="0" w:afterAutospacing="off"/>
        <w:ind w:left="1080" w:right="0"/>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Des options de téléchargement numérique, de documents envoyés par la poste, ou les deux.</w:t>
      </w:r>
    </w:p>
    <w:p w:rsidR="6BCF5022" w:rsidP="0AA49238" w:rsidRDefault="6BCF5022" w14:paraId="18D4ECF2" w14:textId="177E95F2">
      <w:pPr>
        <w:pStyle w:val="ListParagraph"/>
        <w:numPr>
          <w:ilvl w:val="0"/>
          <w:numId w:val="19"/>
        </w:numPr>
        <w:spacing w:before="0" w:beforeAutospacing="off" w:after="0" w:afterAutospacing="off"/>
        <w:ind w:left="1080" w:right="0"/>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Compatibles avec divers appareils, notamment les lecteurs DAISY, les téléphones cellulaires, les tablettes, les ordinateurs, les lecteurs électroniques et les haut-parleurs intelligents Alexa d’Amazon.</w:t>
      </w:r>
    </w:p>
    <w:p w:rsidR="6BCF5022" w:rsidP="0AA49238" w:rsidRDefault="6BCF5022" w14:paraId="555DE259" w14:textId="489FB260">
      <w:pPr>
        <w:pStyle w:val="ListParagraph"/>
        <w:numPr>
          <w:ilvl w:val="0"/>
          <w:numId w:val="20"/>
        </w:numPr>
        <w:spacing w:before="0" w:beforeAutospacing="off" w:after="0" w:afterAutospacing="off"/>
        <w:ind w:left="1080" w:right="0"/>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Un compte CAÉB est gratuit, n’expire pas et n’a pas de liste d’attente pour les livres audio et les textes électroniques.</w:t>
      </w:r>
    </w:p>
    <w:p w:rsidR="6BCF5022" w:rsidP="0AA49238" w:rsidRDefault="6BCF5022" w14:paraId="0DC3EBC8" w14:textId="23FA1D30">
      <w:pPr>
        <w:pStyle w:val="ListParagraph"/>
        <w:numPr>
          <w:ilvl w:val="0"/>
          <w:numId w:val="21"/>
        </w:numPr>
        <w:spacing w:before="0" w:beforeAutospacing="off" w:after="0" w:afterAutospacing="off"/>
        <w:ind w:left="1080" w:right="0"/>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 xml:space="preserve">Des </w:t>
      </w:r>
      <w:hyperlink r:id="R5c3e4a944c444d60">
        <w:r w:rsidRPr="0AA49238" w:rsidR="307F8670">
          <w:rPr>
            <w:rStyle w:val="Hyperlink"/>
            <w:rFonts w:ascii="Verdana" w:hAnsi="Verdana" w:eastAsia="Verdana" w:cs="Verdana"/>
            <w:strike w:val="0"/>
            <w:dstrike w:val="0"/>
            <w:noProof w:val="0"/>
            <w:color w:val="467886"/>
            <w:sz w:val="24"/>
            <w:szCs w:val="24"/>
            <w:u w:val="single"/>
            <w:lang w:val="fr-CA"/>
          </w:rPr>
          <w:t>webinaires</w:t>
        </w:r>
      </w:hyperlink>
      <w:r w:rsidRPr="0AA49238" w:rsidR="307F8670">
        <w:rPr>
          <w:rFonts w:ascii="Verdana" w:hAnsi="Verdana" w:eastAsia="Verdana" w:cs="Verdana"/>
          <w:noProof w:val="0"/>
          <w:sz w:val="24"/>
          <w:szCs w:val="24"/>
          <w:lang w:val="fr-CA"/>
        </w:rPr>
        <w:t xml:space="preserve"> de formation et des ressources, ainsi qu’un Centre de contact disponible par téléphone et par courriel.</w:t>
      </w:r>
    </w:p>
    <w:p w:rsidR="6BCF5022" w:rsidP="0AA49238" w:rsidRDefault="6BCF5022" w14:paraId="1E3BCD9E" w14:textId="3CBAAFF8">
      <w:pPr>
        <w:spacing w:before="0" w:beforeAutospacing="off" w:after="0" w:afterAutospacing="off"/>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 xml:space="preserve"> </w:t>
      </w:r>
    </w:p>
    <w:p w:rsidR="6BCF5022" w:rsidP="0AA49238" w:rsidRDefault="6BCF5022" w14:paraId="618B83F8" w14:textId="7D33AB9C">
      <w:pPr>
        <w:spacing w:before="0" w:beforeAutospacing="off" w:after="0" w:afterAutospacing="off"/>
        <w:rPr>
          <w:rFonts w:ascii="Verdana" w:hAnsi="Verdana" w:eastAsia="Verdana" w:cs="Verdana"/>
          <w:noProof w:val="0"/>
          <w:sz w:val="24"/>
          <w:szCs w:val="24"/>
          <w:lang w:val="fr-CA"/>
        </w:rPr>
      </w:pPr>
      <w:r w:rsidRPr="0AA49238" w:rsidR="307F8670">
        <w:rPr>
          <w:rFonts w:ascii="Verdana" w:hAnsi="Verdana" w:eastAsia="Verdana" w:cs="Verdana"/>
          <w:noProof w:val="0"/>
          <w:sz w:val="24"/>
          <w:szCs w:val="24"/>
          <w:lang w:val="fr-CA"/>
        </w:rPr>
        <w:t xml:space="preserve">Pour </w:t>
      </w:r>
      <w:hyperlink r:id="R0d115879a4724f9f">
        <w:r w:rsidRPr="0AA49238" w:rsidR="307F8670">
          <w:rPr>
            <w:rStyle w:val="Hyperlink"/>
            <w:rFonts w:ascii="Verdana" w:hAnsi="Verdana" w:eastAsia="Verdana" w:cs="Verdana"/>
            <w:strike w:val="0"/>
            <w:dstrike w:val="0"/>
            <w:noProof w:val="0"/>
            <w:color w:val="467886"/>
            <w:sz w:val="24"/>
            <w:szCs w:val="24"/>
            <w:u w:val="single"/>
            <w:lang w:val="fr-CA"/>
          </w:rPr>
          <w:t>créer un compte CAÉB</w:t>
        </w:r>
      </w:hyperlink>
      <w:r w:rsidRPr="0AA49238" w:rsidR="307F8670">
        <w:rPr>
          <w:rFonts w:ascii="Verdana" w:hAnsi="Verdana" w:eastAsia="Verdana" w:cs="Verdana"/>
          <w:noProof w:val="0"/>
          <w:sz w:val="24"/>
          <w:szCs w:val="24"/>
          <w:lang w:val="fr-CA"/>
        </w:rPr>
        <w:t xml:space="preserve">, il vous suffit d’une carte de bibliothèque publique. Rendez-vous à votre bibliothèque locale ou visitez le site Web </w:t>
      </w:r>
      <w:hyperlink r:id="R4ac0c3901c394b06">
        <w:r w:rsidRPr="0AA49238" w:rsidR="307F8670">
          <w:rPr>
            <w:rStyle w:val="Hyperlink"/>
            <w:rFonts w:ascii="Verdana" w:hAnsi="Verdana" w:eastAsia="Verdana" w:cs="Verdana"/>
            <w:strike w:val="0"/>
            <w:dstrike w:val="0"/>
            <w:noProof w:val="0"/>
            <w:color w:val="467886"/>
            <w:sz w:val="24"/>
            <w:szCs w:val="24"/>
            <w:u w:val="single"/>
            <w:lang w:val="fr-CA"/>
          </w:rPr>
          <w:t>bibliocaeb.ca</w:t>
        </w:r>
      </w:hyperlink>
      <w:r w:rsidRPr="0AA49238" w:rsidR="307F8670">
        <w:rPr>
          <w:rFonts w:ascii="Verdana" w:hAnsi="Verdana" w:eastAsia="Verdana" w:cs="Verdana"/>
          <w:noProof w:val="0"/>
          <w:sz w:val="24"/>
          <w:szCs w:val="24"/>
          <w:lang w:val="fr-CA"/>
        </w:rPr>
        <w:t xml:space="preserve"> pour obtenir de l’aide. Ceux qui résident au Québec doivent se procurer une carte de Bibliothèque et Archives nationales du Québec (BAnQ).</w:t>
      </w:r>
    </w:p>
    <w:p w:rsidR="6BCF5022" w:rsidP="6BCF5022" w:rsidRDefault="6BCF5022" w14:paraId="6015CF9E" w14:textId="5BE111F6">
      <w:pPr>
        <w:rPr>
          <w:lang w:val="fr-CA"/>
        </w:rPr>
      </w:pPr>
    </w:p>
    <w:sectPr w:rsidRPr="000B0F44" w:rsidR="000B0F44">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57cb46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56b7ce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69e73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e12b2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a5393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3014d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bf98e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93439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3a32d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f56ea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977dc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8dc14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408c1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8aef8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f841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89ee4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18614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5209b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38a3c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7aba7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6DBC1726"/>
    <w:multiLevelType w:val="hybridMultilevel"/>
    <w:tmpl w:val="77A21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48104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44"/>
    <w:rsid w:val="00072BED"/>
    <w:rsid w:val="000B0F44"/>
    <w:rsid w:val="00126242"/>
    <w:rsid w:val="002E7465"/>
    <w:rsid w:val="00674838"/>
    <w:rsid w:val="00CD721F"/>
    <w:rsid w:val="00CE72AA"/>
    <w:rsid w:val="00DF358E"/>
    <w:rsid w:val="02407EDE"/>
    <w:rsid w:val="02A6595E"/>
    <w:rsid w:val="0AA49238"/>
    <w:rsid w:val="0B450A8B"/>
    <w:rsid w:val="0BD07C72"/>
    <w:rsid w:val="0E9CA291"/>
    <w:rsid w:val="0EEFC5A0"/>
    <w:rsid w:val="140CD222"/>
    <w:rsid w:val="1448027C"/>
    <w:rsid w:val="14CCC782"/>
    <w:rsid w:val="15E9A029"/>
    <w:rsid w:val="1A5578E6"/>
    <w:rsid w:val="1B0AC2C8"/>
    <w:rsid w:val="1CC13D81"/>
    <w:rsid w:val="1DBF4453"/>
    <w:rsid w:val="1E62F42D"/>
    <w:rsid w:val="1EC2F277"/>
    <w:rsid w:val="1FAF03B3"/>
    <w:rsid w:val="1FB6C601"/>
    <w:rsid w:val="258479B3"/>
    <w:rsid w:val="28859454"/>
    <w:rsid w:val="2AFE47EA"/>
    <w:rsid w:val="2B415864"/>
    <w:rsid w:val="2D920053"/>
    <w:rsid w:val="2F690B76"/>
    <w:rsid w:val="307F8670"/>
    <w:rsid w:val="3202B9DF"/>
    <w:rsid w:val="36B1A75A"/>
    <w:rsid w:val="3A0F963B"/>
    <w:rsid w:val="3A8E9610"/>
    <w:rsid w:val="3FF4498E"/>
    <w:rsid w:val="40192023"/>
    <w:rsid w:val="410B6499"/>
    <w:rsid w:val="4503153D"/>
    <w:rsid w:val="452D1522"/>
    <w:rsid w:val="48FFEB6B"/>
    <w:rsid w:val="4A718BEE"/>
    <w:rsid w:val="4EA2066A"/>
    <w:rsid w:val="518933A8"/>
    <w:rsid w:val="51FD4701"/>
    <w:rsid w:val="53BFEE65"/>
    <w:rsid w:val="5AD7B7F2"/>
    <w:rsid w:val="5E7681FF"/>
    <w:rsid w:val="6603FB3A"/>
    <w:rsid w:val="6BCF5022"/>
    <w:rsid w:val="6CEA8B3D"/>
    <w:rsid w:val="6FD8E813"/>
    <w:rsid w:val="7098B2D7"/>
    <w:rsid w:val="711FDB25"/>
    <w:rsid w:val="72388B00"/>
    <w:rsid w:val="72A63EE5"/>
    <w:rsid w:val="72BAF8B9"/>
    <w:rsid w:val="7661A897"/>
    <w:rsid w:val="77DAEC4F"/>
    <w:rsid w:val="7A213139"/>
    <w:rsid w:val="7BAFB48E"/>
    <w:rsid w:val="7D9BE638"/>
    <w:rsid w:val="7DF496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5851C68"/>
  <w15:chartTrackingRefBased/>
  <w15:docId w15:val="{894A8875-16CB-C044-AFC7-C01844E8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B0F4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F4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F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F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F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F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F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F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F4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B0F4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B0F4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B0F4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B0F4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B0F4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B0F4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B0F4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B0F4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B0F44"/>
    <w:rPr>
      <w:rFonts w:eastAsiaTheme="majorEastAsia" w:cstheme="majorBidi"/>
      <w:color w:val="272727" w:themeColor="text1" w:themeTint="D8"/>
    </w:rPr>
  </w:style>
  <w:style w:type="paragraph" w:styleId="Title">
    <w:name w:val="Title"/>
    <w:basedOn w:val="Normal"/>
    <w:next w:val="Normal"/>
    <w:link w:val="TitleChar"/>
    <w:uiPriority w:val="10"/>
    <w:qFormat/>
    <w:rsid w:val="000B0F4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B0F4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B0F4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B0F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F44"/>
    <w:pPr>
      <w:spacing w:before="160"/>
      <w:jc w:val="center"/>
    </w:pPr>
    <w:rPr>
      <w:i/>
      <w:iCs/>
      <w:color w:val="404040" w:themeColor="text1" w:themeTint="BF"/>
    </w:rPr>
  </w:style>
  <w:style w:type="character" w:styleId="QuoteChar" w:customStyle="1">
    <w:name w:val="Quote Char"/>
    <w:basedOn w:val="DefaultParagraphFont"/>
    <w:link w:val="Quote"/>
    <w:uiPriority w:val="29"/>
    <w:rsid w:val="000B0F44"/>
    <w:rPr>
      <w:i/>
      <w:iCs/>
      <w:color w:val="404040" w:themeColor="text1" w:themeTint="BF"/>
    </w:rPr>
  </w:style>
  <w:style w:type="paragraph" w:styleId="ListParagraph">
    <w:name w:val="List Paragraph"/>
    <w:basedOn w:val="Normal"/>
    <w:uiPriority w:val="34"/>
    <w:qFormat/>
    <w:rsid w:val="000B0F44"/>
    <w:pPr>
      <w:ind w:left="720"/>
      <w:contextualSpacing/>
    </w:pPr>
  </w:style>
  <w:style w:type="character" w:styleId="IntenseEmphasis">
    <w:name w:val="Intense Emphasis"/>
    <w:basedOn w:val="DefaultParagraphFont"/>
    <w:uiPriority w:val="21"/>
    <w:qFormat/>
    <w:rsid w:val="000B0F44"/>
    <w:rPr>
      <w:i/>
      <w:iCs/>
      <w:color w:val="0F4761" w:themeColor="accent1" w:themeShade="BF"/>
    </w:rPr>
  </w:style>
  <w:style w:type="paragraph" w:styleId="IntenseQuote">
    <w:name w:val="Intense Quote"/>
    <w:basedOn w:val="Normal"/>
    <w:next w:val="Normal"/>
    <w:link w:val="IntenseQuoteChar"/>
    <w:uiPriority w:val="30"/>
    <w:qFormat/>
    <w:rsid w:val="000B0F4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B0F44"/>
    <w:rPr>
      <w:i/>
      <w:iCs/>
      <w:color w:val="0F4761" w:themeColor="accent1" w:themeShade="BF"/>
    </w:rPr>
  </w:style>
  <w:style w:type="character" w:styleId="IntenseReference">
    <w:name w:val="Intense Reference"/>
    <w:basedOn w:val="DefaultParagraphFont"/>
    <w:uiPriority w:val="32"/>
    <w:qFormat/>
    <w:rsid w:val="000B0F44"/>
    <w:rPr>
      <w:b/>
      <w:bCs/>
      <w:smallCaps/>
      <w:color w:val="0F4761" w:themeColor="accent1" w:themeShade="BF"/>
      <w:spacing w:val="5"/>
    </w:rPr>
  </w:style>
  <w:style w:type="character" w:styleId="Hyperlink">
    <w:name w:val="Hyperlink"/>
    <w:basedOn w:val="DefaultParagraphFont"/>
    <w:uiPriority w:val="99"/>
    <w:unhideWhenUsed/>
    <w:rsid w:val="000B0F44"/>
    <w:rPr>
      <w:color w:val="467886" w:themeColor="hyperlink"/>
      <w:u w:val="single"/>
    </w:rPr>
  </w:style>
  <w:style w:type="character" w:styleId="UnresolvedMention">
    <w:name w:val="Unresolved Mention"/>
    <w:basedOn w:val="DefaultParagraphFont"/>
    <w:uiPriority w:val="99"/>
    <w:semiHidden/>
    <w:unhideWhenUsed/>
    <w:rsid w:val="000B0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hyperlink" Target="https://bibliocaeb.ca/webinarsforyou" TargetMode="External" Id="Rd83e7a2ff79f4aa8" /><Relationship Type="http://schemas.openxmlformats.org/officeDocument/2006/relationships/hyperlink" Target="https://bibliocaeb.ca/" TargetMode="External" Id="R6c73358db64945b0" /><Relationship Type="http://schemas.openxmlformats.org/officeDocument/2006/relationships/hyperlink" Target="https://www.banq.qc.ca/" TargetMode="External" Id="R0a0b5281e2ae4c9a" /><Relationship Type="http://schemas.openxmlformats.org/officeDocument/2006/relationships/hyperlink" Target="https://bibliocaeb.ca/educator-form" TargetMode="External" Id="R6dafbe4bedd74fc3" /><Relationship Type="http://schemas.openxmlformats.org/officeDocument/2006/relationships/hyperlink" Target="https://bibliocaeb.ca/" TargetMode="External" Id="R0bd088d32acc433f" /><Relationship Type="http://schemas.openxmlformats.org/officeDocument/2006/relationships/hyperlink" Target="https://bibliocaeb.ca/webinarsforyou" TargetMode="External" Id="R5c3e4a944c444d60" /><Relationship Type="http://schemas.openxmlformats.org/officeDocument/2006/relationships/hyperlink" Target="http://www.bibliocaeb.ca/client-access-support-program." TargetMode="External" Id="R0d115879a4724f9f" /><Relationship Type="http://schemas.openxmlformats.org/officeDocument/2006/relationships/hyperlink" Target="https://cac-word-edit.officeapps.live.com/we/bibliocaeb.ca" TargetMode="External" Id="R4ac0c3901c394b0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3BFC82C9B3184BB364A6B4B8099798" ma:contentTypeVersion="12" ma:contentTypeDescription="Create a new document." ma:contentTypeScope="" ma:versionID="7ba96938fc221499d7b9e31f7f62c4c6">
  <xsd:schema xmlns:xsd="http://www.w3.org/2001/XMLSchema" xmlns:xs="http://www.w3.org/2001/XMLSchema" xmlns:p="http://schemas.microsoft.com/office/2006/metadata/properties" xmlns:ns2="be4d967c-d5ab-443e-a694-61b5501cc445" xmlns:ns3="ab91ba24-541d-47e5-8ffe-354f6efe6e59" targetNamespace="http://schemas.microsoft.com/office/2006/metadata/properties" ma:root="true" ma:fieldsID="66e921d61c30e4807c811d6f7d26ad3f" ns2:_="" ns3:_="">
    <xsd:import namespace="be4d967c-d5ab-443e-a694-61b5501cc445"/>
    <xsd:import namespace="ab91ba24-541d-47e5-8ffe-354f6efe6e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d967c-d5ab-443e-a694-61b5501c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1ba24-541d-47e5-8ffe-354f6efe6e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1ad4db-b559-4055-b512-dca72b892a99}" ma:internalName="TaxCatchAll" ma:showField="CatchAllData" ma:web="ab91ba24-541d-47e5-8ffe-354f6efe6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4d967c-d5ab-443e-a694-61b5501cc445">
      <Terms xmlns="http://schemas.microsoft.com/office/infopath/2007/PartnerControls"/>
    </lcf76f155ced4ddcb4097134ff3c332f>
    <TaxCatchAll xmlns="ab91ba24-541d-47e5-8ffe-354f6efe6e59" xsi:nil="true"/>
  </documentManagement>
</p:properties>
</file>

<file path=customXml/itemProps1.xml><?xml version="1.0" encoding="utf-8"?>
<ds:datastoreItem xmlns:ds="http://schemas.openxmlformats.org/officeDocument/2006/customXml" ds:itemID="{7C3D7C9F-8BF1-4C9C-AFF4-BB99B3803EE6}"/>
</file>

<file path=customXml/itemProps2.xml><?xml version="1.0" encoding="utf-8"?>
<ds:datastoreItem xmlns:ds="http://schemas.openxmlformats.org/officeDocument/2006/customXml" ds:itemID="{70FD2B8E-FF49-4145-97A7-07BD49A10AA3}"/>
</file>

<file path=customXml/itemProps3.xml><?xml version="1.0" encoding="utf-8"?>
<ds:datastoreItem xmlns:ds="http://schemas.openxmlformats.org/officeDocument/2006/customXml" ds:itemID="{D1C456E2-18C1-4A6D-8CD4-FB1BA8693C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Blake</dc:creator>
  <keywords/>
  <dc:description/>
  <lastModifiedBy>Andrea Blake</lastModifiedBy>
  <revision>5</revision>
  <dcterms:created xsi:type="dcterms:W3CDTF">2026-01-12T14:12:00.0000000Z</dcterms:created>
  <dcterms:modified xsi:type="dcterms:W3CDTF">2026-07-22T13:15:55.1090425Z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0x010100993BFC82C9B3184BB364A6B4B8099798</vt:lpwstr>
  </property>
  <property fmtid="{D5CDD505-2E9C-101B-9397-08002B2CF9AE}" pid="3" name="MediaServiceImageTags">
    <vt:lpwstr/>
  </property>
</Properties>
</file>