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5E9A029" w:rsidP="3FF4498E" w:rsidRDefault="15E9A029" w14:paraId="39D19115" w14:textId="407DCE8C">
      <w:pPr>
        <w:pStyle w:val="Heading1"/>
        <w:spacing w:before="360" w:beforeAutospacing="off" w:after="80" w:afterAutospacing="off" w:line="276" w:lineRule="auto"/>
      </w:pPr>
      <w:r w:rsidRPr="6AA9D877" w:rsidR="5E29E500">
        <w:rPr>
          <w:rFonts w:ascii="Aptos Display" w:hAnsi="Aptos Display" w:eastAsia="Aptos Display" w:cs="Aptos Display"/>
          <w:b w:val="0"/>
          <w:bCs w:val="0"/>
          <w:noProof w:val="0"/>
          <w:color w:val="0F4761" w:themeColor="accent1" w:themeTint="FF" w:themeShade="BF"/>
          <w:sz w:val="32"/>
          <w:szCs w:val="32"/>
          <w:lang w:val="fr-CA"/>
        </w:rPr>
        <w:t>Newsletter (General) – French</w:t>
      </w:r>
    </w:p>
    <w:p w:rsidR="683FEF29" w:rsidP="6AA9D877" w:rsidRDefault="683FEF29" w14:paraId="389AF400" w14:textId="52C5C83A">
      <w:pPr>
        <w:pStyle w:val="Subtitle"/>
        <w:rPr>
          <w:rFonts w:ascii="Aptos" w:hAnsi="Aptos" w:eastAsia="Aptos" w:cs="Aptos"/>
          <w:b w:val="0"/>
          <w:bCs w:val="0"/>
          <w:i w:val="0"/>
          <w:iCs w:val="0"/>
          <w:caps w:val="0"/>
          <w:smallCaps w:val="0"/>
          <w:noProof w:val="0"/>
          <w:color w:val="595959" w:themeColor="text1" w:themeTint="A6" w:themeShade="FF"/>
          <w:sz w:val="22"/>
          <w:szCs w:val="22"/>
          <w:lang w:val="fr-CA"/>
        </w:rPr>
      </w:pPr>
      <w:r w:rsidRPr="6AA9D877" w:rsidR="683FEF29">
        <w:rPr>
          <w:rFonts w:ascii="Aptos" w:hAnsi="Aptos" w:eastAsia="Aptos" w:cs="Aptos"/>
          <w:b w:val="0"/>
          <w:bCs w:val="0"/>
          <w:i w:val="0"/>
          <w:iCs w:val="0"/>
          <w:caps w:val="0"/>
          <w:smallCaps w:val="0"/>
          <w:noProof w:val="0"/>
          <w:color w:val="595959" w:themeColor="text1" w:themeTint="A6" w:themeShade="FF"/>
          <w:sz w:val="22"/>
          <w:szCs w:val="22"/>
          <w:highlight w:val="yellow"/>
          <w:lang w:val="fr-CA"/>
        </w:rPr>
        <w:t>Le contenu suivant est destiné à une section d’un bulletin pour la promotion du CAÉB. Pour les bulletins des bibliothèques publiques, vous pouvez le modifier et ajouter des informations identifiantes ainsi que la façon d’obtenir une carte de bibliothèque au dernier paragraphe. Les bulletins non québécois peuvent aussi supprimer la dernière ligne mentionnant SQLA et BAnQ.</w:t>
      </w:r>
    </w:p>
    <w:p w:rsidR="6AA9D877" w:rsidP="6AA9D877" w:rsidRDefault="6AA9D877" w14:paraId="60FDF4FC" w14:textId="15A4AA23">
      <w:pPr>
        <w:spacing w:after="160" w:afterAutospacing="off" w:line="276" w:lineRule="auto"/>
        <w:rPr>
          <w:rFonts w:ascii="Verdana" w:hAnsi="Verdana" w:eastAsia="Verdana" w:cs="Verdana"/>
          <w:noProof w:val="0"/>
          <w:sz w:val="24"/>
          <w:szCs w:val="24"/>
          <w:lang w:val="fr-CA"/>
        </w:rPr>
      </w:pPr>
    </w:p>
    <w:p w:rsidR="15E9A029" w:rsidP="6BCF5022" w:rsidRDefault="15E9A029" w14:paraId="6224F444" w14:textId="2E08B9C1">
      <w:pPr>
        <w:spacing w:after="160" w:afterAutospacing="off" w:line="276" w:lineRule="auto"/>
        <w:rPr>
          <w:rFonts w:ascii="Verdana" w:hAnsi="Verdana" w:eastAsia="Verdana" w:cs="Verdana"/>
          <w:noProof w:val="0"/>
          <w:sz w:val="24"/>
          <w:szCs w:val="24"/>
          <w:lang w:val="fr-CA"/>
        </w:rPr>
      </w:pPr>
      <w:r w:rsidRPr="6BCF5022" w:rsidR="6603FB3A">
        <w:rPr>
          <w:rFonts w:ascii="Verdana" w:hAnsi="Verdana" w:eastAsia="Verdana" w:cs="Verdana"/>
          <w:noProof w:val="0"/>
          <w:sz w:val="24"/>
          <w:szCs w:val="24"/>
          <w:lang w:val="fr-CA"/>
        </w:rPr>
        <w:t>Si vous ou quelqu’un de votre entourage rencontrez des difficultés de lecture en raison d’une déficience de lecture des imprimés, vous n’êtes pas seuls. Ces difficultés regroupent toutes les situations qui rendent difficile la lecture d’un livre imprimé. Cela peut être dû à une déficience visuelle, à un trouble d’apprentissage comme la dyslexie ou à un handicap physique empêchant de tenir ou de feuilleter un livre.</w:t>
      </w:r>
    </w:p>
    <w:p w:rsidR="15E9A029" w:rsidP="6BCF5022" w:rsidRDefault="15E9A029" w14:paraId="0A0CEFA3" w14:textId="050B55A9">
      <w:pPr>
        <w:spacing w:after="160" w:afterAutospacing="off" w:line="276" w:lineRule="auto"/>
        <w:rPr>
          <w:rFonts w:ascii="Verdana" w:hAnsi="Verdana" w:eastAsia="Verdana" w:cs="Verdana"/>
          <w:noProof w:val="0"/>
          <w:sz w:val="24"/>
          <w:szCs w:val="24"/>
          <w:lang w:val="fr-CA"/>
        </w:rPr>
      </w:pPr>
      <w:r w:rsidRPr="6BCF5022" w:rsidR="6603FB3A">
        <w:rPr>
          <w:rFonts w:ascii="Verdana" w:hAnsi="Verdana" w:eastAsia="Verdana" w:cs="Verdana"/>
          <w:noProof w:val="0"/>
          <w:sz w:val="24"/>
          <w:szCs w:val="24"/>
          <w:lang w:val="fr-CA"/>
        </w:rPr>
        <w:t>Le Centre d’accès équitable aux bibliothèques (CAÉB) offre à ses abonnés une collection de plus de 1,5 million de livres, magazines et journaux en formats adaptés, comme les livres audio, en braille et en texte numérique. Les services du CAÉB aident à contribuer au développement social, culturel et économique de leur communauté.</w:t>
      </w:r>
    </w:p>
    <w:p w:rsidR="15E9A029" w:rsidP="6BCF5022" w:rsidRDefault="15E9A029" w14:paraId="4AEB5176" w14:textId="39C25015">
      <w:pPr>
        <w:spacing w:after="160" w:afterAutospacing="off" w:line="276" w:lineRule="auto"/>
        <w:rPr>
          <w:rFonts w:ascii="Verdana" w:hAnsi="Verdana" w:eastAsia="Verdana" w:cs="Verdana"/>
          <w:noProof w:val="0"/>
          <w:sz w:val="24"/>
          <w:szCs w:val="24"/>
          <w:lang w:val="fr-CA"/>
        </w:rPr>
      </w:pPr>
      <w:r w:rsidRPr="6BCF5022" w:rsidR="6603FB3A">
        <w:rPr>
          <w:rFonts w:ascii="Verdana" w:hAnsi="Verdana" w:eastAsia="Verdana" w:cs="Verdana"/>
          <w:noProof w:val="0"/>
          <w:sz w:val="24"/>
          <w:szCs w:val="24"/>
          <w:lang w:val="fr-CA"/>
        </w:rPr>
        <w:t>Voici quelques avantages de s’inscrire pour un compte CAÉB :</w:t>
      </w:r>
    </w:p>
    <w:p w:rsidR="15E9A029" w:rsidP="6BCF5022" w:rsidRDefault="15E9A029" w14:paraId="2A62D8A8" w14:textId="26194037">
      <w:pPr>
        <w:pStyle w:val="ListParagraph"/>
        <w:numPr>
          <w:ilvl w:val="0"/>
          <w:numId w:val="2"/>
        </w:numPr>
        <w:spacing w:before="0" w:beforeAutospacing="off" w:after="0" w:afterAutospacing="off" w:line="276" w:lineRule="auto"/>
        <w:ind w:left="720" w:right="0" w:hanging="360"/>
        <w:rPr>
          <w:rFonts w:ascii="Verdana" w:hAnsi="Verdana" w:eastAsia="Verdana" w:cs="Verdana"/>
          <w:noProof w:val="0"/>
          <w:sz w:val="24"/>
          <w:szCs w:val="24"/>
          <w:lang w:val="fr-CA"/>
        </w:rPr>
      </w:pPr>
      <w:r w:rsidRPr="6BCF5022" w:rsidR="6603FB3A">
        <w:rPr>
          <w:rFonts w:ascii="Verdana" w:hAnsi="Verdana" w:eastAsia="Verdana" w:cs="Verdana"/>
          <w:noProof w:val="0"/>
          <w:sz w:val="24"/>
          <w:szCs w:val="24"/>
          <w:lang w:val="fr-CA"/>
        </w:rPr>
        <w:t>Un choix de lectures en médias substituts accessibles, tels que sur audio, en braille, ou en texte numérique.</w:t>
      </w:r>
    </w:p>
    <w:p w:rsidR="15E9A029" w:rsidP="6BCF5022" w:rsidRDefault="15E9A029" w14:paraId="59841605" w14:textId="19D46D82">
      <w:pPr>
        <w:pStyle w:val="ListParagraph"/>
        <w:numPr>
          <w:ilvl w:val="0"/>
          <w:numId w:val="2"/>
        </w:numPr>
        <w:spacing w:before="0" w:beforeAutospacing="off" w:after="0" w:afterAutospacing="off" w:line="276" w:lineRule="auto"/>
        <w:ind w:left="720" w:right="0" w:hanging="360"/>
        <w:rPr>
          <w:rFonts w:ascii="Verdana" w:hAnsi="Verdana" w:eastAsia="Verdana" w:cs="Verdana"/>
          <w:noProof w:val="0"/>
          <w:sz w:val="24"/>
          <w:szCs w:val="24"/>
          <w:lang w:val="fr-CA"/>
        </w:rPr>
      </w:pPr>
      <w:r w:rsidRPr="6BCF5022" w:rsidR="6603FB3A">
        <w:rPr>
          <w:rFonts w:ascii="Verdana" w:hAnsi="Verdana" w:eastAsia="Verdana" w:cs="Verdana"/>
          <w:noProof w:val="0"/>
          <w:sz w:val="24"/>
          <w:szCs w:val="24"/>
          <w:lang w:val="fr-CA"/>
        </w:rPr>
        <w:t>Les abonnés au CAÉB ont droit à un compte Bookshare, une plateforme américaine de lecture adapté qui leur donne accès à une collection encore plus vaste de livres en médias substituts.</w:t>
      </w:r>
    </w:p>
    <w:p w:rsidR="15E9A029" w:rsidP="6BCF5022" w:rsidRDefault="15E9A029" w14:paraId="39CE38E2" w14:textId="68D1E5F4">
      <w:pPr>
        <w:pStyle w:val="ListParagraph"/>
        <w:numPr>
          <w:ilvl w:val="0"/>
          <w:numId w:val="2"/>
        </w:numPr>
        <w:spacing w:before="0" w:beforeAutospacing="off" w:after="0" w:afterAutospacing="off" w:line="276" w:lineRule="auto"/>
        <w:ind w:left="720" w:right="0" w:hanging="360"/>
        <w:rPr>
          <w:rFonts w:ascii="Verdana" w:hAnsi="Verdana" w:eastAsia="Verdana" w:cs="Verdana"/>
          <w:noProof w:val="0"/>
          <w:sz w:val="24"/>
          <w:szCs w:val="24"/>
          <w:lang w:val="fr-CA"/>
        </w:rPr>
      </w:pPr>
      <w:r w:rsidRPr="6BCF5022" w:rsidR="6603FB3A">
        <w:rPr>
          <w:rFonts w:ascii="Verdana" w:hAnsi="Verdana" w:eastAsia="Verdana" w:cs="Verdana"/>
          <w:noProof w:val="0"/>
          <w:sz w:val="24"/>
          <w:szCs w:val="24"/>
          <w:lang w:val="fr-CA"/>
        </w:rPr>
        <w:t>Des options de téléchargement numérique, de documents envoyés par la poste, ou les deux, selon vos besoins.</w:t>
      </w:r>
    </w:p>
    <w:p w:rsidR="15E9A029" w:rsidP="6BCF5022" w:rsidRDefault="15E9A029" w14:paraId="2C9FBCE5" w14:textId="0B1F6676">
      <w:pPr>
        <w:pStyle w:val="ListParagraph"/>
        <w:numPr>
          <w:ilvl w:val="0"/>
          <w:numId w:val="2"/>
        </w:numPr>
        <w:spacing w:before="0" w:beforeAutospacing="off" w:after="0" w:afterAutospacing="off" w:line="276" w:lineRule="auto"/>
        <w:ind w:left="720" w:right="0" w:hanging="360"/>
        <w:rPr>
          <w:rFonts w:ascii="Verdana" w:hAnsi="Verdana" w:eastAsia="Verdana" w:cs="Verdana"/>
          <w:noProof w:val="0"/>
          <w:sz w:val="24"/>
          <w:szCs w:val="24"/>
          <w:lang w:val="fr-CA"/>
        </w:rPr>
      </w:pPr>
      <w:r w:rsidRPr="6BCF5022" w:rsidR="6603FB3A">
        <w:rPr>
          <w:rFonts w:ascii="Verdana" w:hAnsi="Verdana" w:eastAsia="Verdana" w:cs="Verdana"/>
          <w:noProof w:val="0"/>
          <w:sz w:val="24"/>
          <w:szCs w:val="24"/>
          <w:lang w:val="fr-CA"/>
        </w:rPr>
        <w:t>Des documents numériques compatibles avec divers appareils de lecture accessible, notamment les lecteurs DAISY, les téléphones cellulaires, les tablettes, les ordinateurs, le lecteurs électroniques et les haut-parleurs intelligents Alexa d’Amazon.</w:t>
      </w:r>
    </w:p>
    <w:p w:rsidR="15E9A029" w:rsidP="6BCF5022" w:rsidRDefault="15E9A029" w14:paraId="505C2941" w14:textId="154E57EB">
      <w:pPr>
        <w:pStyle w:val="ListParagraph"/>
        <w:numPr>
          <w:ilvl w:val="0"/>
          <w:numId w:val="2"/>
        </w:numPr>
        <w:spacing w:before="0" w:beforeAutospacing="off" w:after="0" w:afterAutospacing="off" w:line="276" w:lineRule="auto"/>
        <w:ind w:left="720" w:right="0" w:hanging="360"/>
        <w:rPr>
          <w:rFonts w:ascii="Verdana" w:hAnsi="Verdana" w:eastAsia="Verdana" w:cs="Verdana"/>
          <w:noProof w:val="0"/>
          <w:sz w:val="24"/>
          <w:szCs w:val="24"/>
          <w:lang w:val="fr-CA"/>
        </w:rPr>
      </w:pPr>
      <w:r w:rsidRPr="6BCF5022" w:rsidR="6603FB3A">
        <w:rPr>
          <w:rFonts w:ascii="Verdana" w:hAnsi="Verdana" w:eastAsia="Verdana" w:cs="Verdana"/>
          <w:noProof w:val="0"/>
          <w:sz w:val="24"/>
          <w:szCs w:val="24"/>
          <w:lang w:val="fr-CA"/>
        </w:rPr>
        <w:t>Un compte CAÉB est gratuit, n’expire pas et n’a pas de liste d’attente pour les livres audio et les textes électroniques.</w:t>
      </w:r>
    </w:p>
    <w:p w:rsidR="15E9A029" w:rsidP="6BCF5022" w:rsidRDefault="15E9A029" w14:paraId="268A9923" w14:textId="7156125D">
      <w:pPr>
        <w:pStyle w:val="ListParagraph"/>
        <w:numPr>
          <w:ilvl w:val="0"/>
          <w:numId w:val="2"/>
        </w:numPr>
        <w:spacing w:after="160" w:afterAutospacing="off" w:line="276" w:lineRule="auto"/>
        <w:ind w:left="720" w:right="0" w:hanging="360"/>
        <w:rPr>
          <w:rFonts w:ascii="Verdana" w:hAnsi="Verdana" w:eastAsia="Verdana" w:cs="Verdana"/>
          <w:noProof w:val="0"/>
          <w:sz w:val="24"/>
          <w:szCs w:val="24"/>
          <w:lang w:val="fr-CA"/>
        </w:rPr>
      </w:pPr>
      <w:r w:rsidRPr="6BCF5022" w:rsidR="6603FB3A">
        <w:rPr>
          <w:rFonts w:ascii="Verdana" w:hAnsi="Verdana" w:eastAsia="Verdana" w:cs="Verdana"/>
          <w:noProof w:val="0"/>
          <w:sz w:val="24"/>
          <w:szCs w:val="24"/>
          <w:lang w:val="fr-CA"/>
        </w:rPr>
        <w:t xml:space="preserve">Le CAÉB offre des </w:t>
      </w:r>
      <w:hyperlink r:id="Rf00a69abfa994a4f">
        <w:r w:rsidRPr="6BCF5022" w:rsidR="6603FB3A">
          <w:rPr>
            <w:rStyle w:val="Hyperlink"/>
            <w:rFonts w:ascii="Verdana" w:hAnsi="Verdana" w:eastAsia="Verdana" w:cs="Verdana"/>
            <w:strike w:val="0"/>
            <w:dstrike w:val="0"/>
            <w:noProof w:val="0"/>
            <w:color w:val="467886"/>
            <w:u w:val="single"/>
            <w:lang w:val="fr-CA"/>
          </w:rPr>
          <w:t>webinaires</w:t>
        </w:r>
      </w:hyperlink>
      <w:r w:rsidRPr="6BCF5022" w:rsidR="6603FB3A">
        <w:rPr>
          <w:rFonts w:ascii="Verdana" w:hAnsi="Verdana" w:eastAsia="Verdana" w:cs="Verdana"/>
          <w:noProof w:val="0"/>
          <w:sz w:val="24"/>
          <w:szCs w:val="24"/>
          <w:lang w:val="fr-CA"/>
        </w:rPr>
        <w:t xml:space="preserve"> de formation et des ressources, ainsi qu’un Centre de contact disponible par téléphone et par courriel pour soutenir les abonnés.</w:t>
      </w:r>
    </w:p>
    <w:p w:rsidR="15E9A029" w:rsidP="6BCF5022" w:rsidRDefault="15E9A029" w14:paraId="30382169" w14:textId="68AEAA89">
      <w:pPr>
        <w:spacing w:after="160" w:afterAutospacing="off" w:line="276" w:lineRule="auto"/>
        <w:rPr>
          <w:rFonts w:ascii="Verdana" w:hAnsi="Verdana" w:eastAsia="Verdana" w:cs="Verdana"/>
          <w:noProof w:val="0"/>
          <w:sz w:val="24"/>
          <w:szCs w:val="24"/>
          <w:lang w:val="fr-CA"/>
        </w:rPr>
      </w:pPr>
      <w:r w:rsidRPr="6BCF5022" w:rsidR="6603FB3A">
        <w:rPr>
          <w:rFonts w:ascii="Verdana" w:hAnsi="Verdana" w:eastAsia="Verdana" w:cs="Verdana"/>
          <w:noProof w:val="0"/>
          <w:sz w:val="24"/>
          <w:szCs w:val="24"/>
          <w:lang w:val="fr-CA"/>
        </w:rPr>
        <w:t xml:space="preserve">Pour créer un compte CAÉB, il vous suffit de votre carte de bibliothèque publique. Rendez-vous à votre bibliothèque locale ou visitez le site Web </w:t>
      </w:r>
      <w:hyperlink r:id="R2beaa11656cd44ed">
        <w:r w:rsidRPr="6BCF5022" w:rsidR="6603FB3A">
          <w:rPr>
            <w:rStyle w:val="Hyperlink"/>
            <w:rFonts w:ascii="Verdana" w:hAnsi="Verdana" w:eastAsia="Verdana" w:cs="Verdana"/>
            <w:noProof w:val="0"/>
            <w:lang w:val="fr-CA"/>
          </w:rPr>
          <w:t>bibliocaeb.</w:t>
        </w:r>
        <w:r w:rsidRPr="6BCF5022" w:rsidR="6603FB3A">
          <w:rPr>
            <w:rStyle w:val="Hyperlink"/>
            <w:rFonts w:ascii="Verdana" w:hAnsi="Verdana" w:eastAsia="Verdana" w:cs="Verdana"/>
            <w:noProof w:val="0"/>
            <w:lang w:val="fr-CA"/>
          </w:rPr>
          <w:t>ca</w:t>
        </w:r>
      </w:hyperlink>
      <w:r w:rsidRPr="6BCF5022" w:rsidR="6603FB3A">
        <w:rPr>
          <w:rFonts w:ascii="Verdana" w:hAnsi="Verdana" w:eastAsia="Verdana" w:cs="Verdana"/>
          <w:noProof w:val="0"/>
          <w:sz w:val="24"/>
          <w:szCs w:val="24"/>
          <w:lang w:val="fr-CA"/>
        </w:rPr>
        <w:t xml:space="preserve"> pour obtenir de l’aide. Les résidents du Québec doivent se procurer une carte de </w:t>
      </w:r>
      <w:hyperlink r:id="Rf99e6c7e21d94725">
        <w:r w:rsidRPr="6BCF5022" w:rsidR="6603FB3A">
          <w:rPr>
            <w:rStyle w:val="Hyperlink"/>
            <w:rFonts w:ascii="Verdana" w:hAnsi="Verdana" w:eastAsia="Verdana" w:cs="Verdana"/>
            <w:strike w:val="0"/>
            <w:dstrike w:val="0"/>
            <w:noProof w:val="0"/>
            <w:color w:val="467886"/>
            <w:u w:val="single"/>
            <w:lang w:val="fr-CA"/>
          </w:rPr>
          <w:t>Bibliothèque et Archives nationales du Québec (BAnQ)</w:t>
        </w:r>
      </w:hyperlink>
      <w:r w:rsidRPr="6BCF5022" w:rsidR="6603FB3A">
        <w:rPr>
          <w:rFonts w:ascii="Verdana" w:hAnsi="Verdana" w:eastAsia="Verdana" w:cs="Verdana"/>
          <w:noProof w:val="0"/>
          <w:sz w:val="24"/>
          <w:szCs w:val="24"/>
          <w:lang w:val="fr-CA"/>
        </w:rPr>
        <w:t>.</w:t>
      </w:r>
    </w:p>
    <w:p w:rsidR="3FF4498E" w:rsidP="6BCF5022" w:rsidRDefault="3FF4498E" w14:paraId="2FC83FAE" w14:textId="194C1CF6">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77E485C1" w14:textId="63E50B58">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253023B1" w14:textId="78079ABB">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283424B8" w14:textId="75F9415B">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1B2F652A" w14:textId="4CD3259E">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5617F4DF" w14:textId="1F1DC324">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673EA773" w14:textId="6619A863">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687E2600" w14:textId="08D23F88">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6AE7ED93" w14:textId="564849E1">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384D4116" w14:textId="04973447">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509DB43F" w14:textId="109F9A12">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0FF3B10F" w14:textId="33D9A0ED">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3F3D49EF" w14:textId="7D662BAD">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5C4A29FA" w14:textId="2ED67603">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530BEB90" w14:textId="29A13F5D">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5D2459B6" w14:textId="0825AAC4">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106DB2DD" w14:textId="1AC805CB">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5CC51550" w14:textId="0801D184">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6037DFFE" w14:textId="516C952F">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0F93C645" w14:textId="2F8E5EFD">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000E00EA" w14:textId="2E306A71">
      <w:pPr>
        <w:pStyle w:val="Normal"/>
        <w:spacing w:after="160" w:afterAutospacing="off" w:line="276" w:lineRule="auto"/>
        <w:rPr>
          <w:rFonts w:ascii="Aptos" w:hAnsi="Aptos" w:eastAsia="Aptos" w:cs="Aptos"/>
          <w:noProof w:val="0"/>
          <w:sz w:val="24"/>
          <w:szCs w:val="24"/>
          <w:lang w:val="fr-CA"/>
        </w:rPr>
      </w:pPr>
    </w:p>
    <w:p w:rsidR="6AA9D877" w:rsidP="6AA9D877" w:rsidRDefault="6AA9D877" w14:paraId="51B153CF" w14:textId="63475B7F">
      <w:pPr>
        <w:pStyle w:val="Normal"/>
        <w:spacing w:after="160" w:afterAutospacing="off" w:line="276" w:lineRule="auto"/>
        <w:rPr>
          <w:rFonts w:ascii="Aptos" w:hAnsi="Aptos" w:eastAsia="Aptos" w:cs="Aptos"/>
          <w:noProof w:val="0"/>
          <w:sz w:val="24"/>
          <w:szCs w:val="24"/>
          <w:lang w:val="fr-CA"/>
        </w:rPr>
      </w:pPr>
    </w:p>
    <w:p w:rsidRPr="000B0F44" w:rsidR="000B0F44" w:rsidP="000B0F44" w:rsidRDefault="000B0F44" w14:paraId="24EB7ECE" w14:textId="55CC372B">
      <w:pPr>
        <w:pStyle w:val="Heading1"/>
        <w:rPr>
          <w:sz w:val="32"/>
          <w:szCs w:val="32"/>
          <w:lang w:val="fr-CA"/>
        </w:rPr>
      </w:pPr>
      <w:r w:rsidRPr="3FF4498E" w:rsidR="000B0F44">
        <w:rPr>
          <w:sz w:val="32"/>
          <w:szCs w:val="32"/>
          <w:lang w:val="fr-CA"/>
        </w:rPr>
        <w:t>Newsletter (</w:t>
      </w:r>
      <w:proofErr w:type="spellStart"/>
      <w:r w:rsidRPr="3FF4498E" w:rsidR="000B0F44">
        <w:rPr>
          <w:sz w:val="32"/>
          <w:szCs w:val="32"/>
          <w:lang w:val="fr-CA"/>
        </w:rPr>
        <w:t>Educator</w:t>
      </w:r>
      <w:proofErr w:type="spellEnd"/>
      <w:r w:rsidRPr="3FF4498E" w:rsidR="000B0F44">
        <w:rPr>
          <w:sz w:val="32"/>
          <w:szCs w:val="32"/>
          <w:lang w:val="fr-CA"/>
        </w:rPr>
        <w:t>) – French</w:t>
      </w:r>
    </w:p>
    <w:p w:rsidR="000B0F44" w:rsidP="6BCF5022" w:rsidRDefault="000B0F44" w14:paraId="06205775" w14:textId="0182BD5E">
      <w:pPr>
        <w:rPr>
          <w:rFonts w:ascii="Verdana" w:hAnsi="Verdana" w:eastAsia="Verdana" w:cs="Verdana"/>
          <w:lang w:val="fr-CA"/>
        </w:rPr>
      </w:pPr>
      <w:r w:rsidRPr="6BCF5022" w:rsidR="5E7681FF">
        <w:rPr>
          <w:rFonts w:ascii="Verdana" w:hAnsi="Verdana" w:eastAsia="Verdana" w:cs="Verdana"/>
          <w:lang w:val="fr-CA"/>
        </w:rPr>
        <w:t>Travaillez-vous avec des élèves ayant de la difficulté à lire? Ces difficultés</w:t>
      </w:r>
      <w:r w:rsidRPr="6BCF5022" w:rsidR="0B450A8B">
        <w:rPr>
          <w:rFonts w:ascii="Verdana" w:hAnsi="Verdana" w:eastAsia="Verdana" w:cs="Verdana"/>
          <w:lang w:val="fr-CA"/>
        </w:rPr>
        <w:t>, nommées déficiences de lecture des imprimés,</w:t>
      </w:r>
      <w:r w:rsidRPr="6BCF5022" w:rsidR="5E7681FF">
        <w:rPr>
          <w:rFonts w:ascii="Verdana" w:hAnsi="Verdana" w:eastAsia="Verdana" w:cs="Verdana"/>
          <w:lang w:val="fr-CA"/>
        </w:rPr>
        <w:t xml:space="preserve"> regroupent toutes les situations qui rendent difficile la lecture d</w:t>
      </w:r>
      <w:r w:rsidRPr="6BCF5022" w:rsidR="5E7681FF">
        <w:rPr>
          <w:rFonts w:ascii="Verdana" w:hAnsi="Verdana" w:eastAsia="Verdana" w:cs="Verdana"/>
          <w:lang w:val="fr-CA"/>
        </w:rPr>
        <w:t>’</w:t>
      </w:r>
      <w:r w:rsidRPr="6BCF5022" w:rsidR="5E7681FF">
        <w:rPr>
          <w:rFonts w:ascii="Verdana" w:hAnsi="Verdana" w:eastAsia="Verdana" w:cs="Verdana"/>
          <w:lang w:val="fr-CA"/>
        </w:rPr>
        <w:t>un livre imprimé. Cela peut être dû à une déficience visuelle, à un trouble d</w:t>
      </w:r>
      <w:r w:rsidRPr="6BCF5022" w:rsidR="5E7681FF">
        <w:rPr>
          <w:rFonts w:ascii="Verdana" w:hAnsi="Verdana" w:eastAsia="Verdana" w:cs="Verdana"/>
          <w:lang w:val="fr-CA"/>
        </w:rPr>
        <w:t>’</w:t>
      </w:r>
      <w:r w:rsidRPr="6BCF5022" w:rsidR="5E7681FF">
        <w:rPr>
          <w:rFonts w:ascii="Verdana" w:hAnsi="Verdana" w:eastAsia="Verdana" w:cs="Verdana"/>
          <w:lang w:val="fr-CA"/>
        </w:rPr>
        <w:t xml:space="preserve">apprentissage </w:t>
      </w:r>
      <w:r w:rsidRPr="6BCF5022" w:rsidR="5E7681FF">
        <w:rPr>
          <w:rFonts w:ascii="Verdana" w:hAnsi="Verdana" w:eastAsia="Verdana" w:cs="Verdana"/>
          <w:lang w:val="fr-CA"/>
        </w:rPr>
        <w:t xml:space="preserve">comme la dyslexie </w:t>
      </w:r>
      <w:r w:rsidRPr="6BCF5022" w:rsidR="5E7681FF">
        <w:rPr>
          <w:rFonts w:ascii="Verdana" w:hAnsi="Verdana" w:eastAsia="Verdana" w:cs="Verdana"/>
          <w:lang w:val="fr-CA"/>
        </w:rPr>
        <w:t xml:space="preserve">ou à un handicap physique empêchant de </w:t>
      </w:r>
      <w:r w:rsidRPr="6BCF5022" w:rsidR="3A8E9610">
        <w:rPr>
          <w:rFonts w:ascii="Verdana" w:hAnsi="Verdana" w:eastAsia="Verdana" w:cs="Verdana"/>
          <w:lang w:val="fr-CA"/>
        </w:rPr>
        <w:t xml:space="preserve">tenir ou de </w:t>
      </w:r>
      <w:r w:rsidRPr="6BCF5022" w:rsidR="5E7681FF">
        <w:rPr>
          <w:rFonts w:ascii="Verdana" w:hAnsi="Verdana" w:eastAsia="Verdana" w:cs="Verdana"/>
          <w:lang w:val="fr-CA"/>
        </w:rPr>
        <w:t>feuilleter un</w:t>
      </w:r>
      <w:r w:rsidRPr="6BCF5022" w:rsidR="5E7681FF">
        <w:rPr>
          <w:rFonts w:ascii="Verdana" w:hAnsi="Verdana" w:eastAsia="Verdana" w:cs="Verdana"/>
          <w:lang w:val="fr-CA"/>
        </w:rPr>
        <w:t xml:space="preserve"> livre.</w:t>
      </w:r>
    </w:p>
    <w:p w:rsidR="000B0F44" w:rsidP="6BCF5022" w:rsidRDefault="000B0F44" w14:paraId="521912E6" w14:textId="1BAA5760">
      <w:pPr>
        <w:rPr>
          <w:rFonts w:ascii="Verdana" w:hAnsi="Verdana" w:eastAsia="Verdana" w:cs="Verdana"/>
          <w:lang w:val="fr-CA"/>
        </w:rPr>
      </w:pPr>
      <w:r w:rsidRPr="6BCF5022" w:rsidR="5E7681FF">
        <w:rPr>
          <w:rFonts w:ascii="Verdana" w:hAnsi="Verdana" w:eastAsia="Verdana" w:cs="Verdana"/>
          <w:lang w:val="fr-CA"/>
        </w:rPr>
        <w:t xml:space="preserve">Le Centre </w:t>
      </w:r>
      <w:r w:rsidRPr="6BCF5022" w:rsidR="5E7681FF">
        <w:rPr>
          <w:rFonts w:ascii="Verdana" w:hAnsi="Verdana" w:eastAsia="Verdana" w:cs="Verdana"/>
          <w:lang w:val="fr-CA"/>
        </w:rPr>
        <w:t>d’</w:t>
      </w:r>
      <w:r w:rsidRPr="6BCF5022" w:rsidR="5E7681FF">
        <w:rPr>
          <w:rFonts w:ascii="Verdana" w:hAnsi="Verdana" w:eastAsia="Verdana" w:cs="Verdana"/>
          <w:lang w:val="fr-CA"/>
        </w:rPr>
        <w:t>accès équitable aux bibliothèques (C</w:t>
      </w:r>
      <w:r w:rsidRPr="6BCF5022" w:rsidR="5E7681FF">
        <w:rPr>
          <w:rFonts w:ascii="Verdana" w:hAnsi="Verdana" w:eastAsia="Verdana" w:cs="Verdana"/>
          <w:lang w:val="fr-CA"/>
        </w:rPr>
        <w:t>AÉB</w:t>
      </w:r>
      <w:r w:rsidRPr="6BCF5022" w:rsidR="5E7681FF">
        <w:rPr>
          <w:rFonts w:ascii="Verdana" w:hAnsi="Verdana" w:eastAsia="Verdana" w:cs="Verdana"/>
          <w:lang w:val="fr-CA"/>
        </w:rPr>
        <w:t xml:space="preserve">) offre un compte spécial </w:t>
      </w:r>
      <w:r w:rsidRPr="6BCF5022" w:rsidR="5E7681FF">
        <w:rPr>
          <w:rFonts w:ascii="Verdana" w:hAnsi="Verdana" w:eastAsia="Verdana" w:cs="Verdana"/>
          <w:lang w:val="fr-CA"/>
        </w:rPr>
        <w:t>grâce au</w:t>
      </w:r>
      <w:r w:rsidRPr="6BCF5022" w:rsidR="5E7681FF">
        <w:rPr>
          <w:rFonts w:ascii="Verdana" w:hAnsi="Verdana" w:eastAsia="Verdana" w:cs="Verdana"/>
          <w:lang w:val="fr-CA"/>
        </w:rPr>
        <w:t xml:space="preserve"> Programme d</w:t>
      </w:r>
      <w:r w:rsidRPr="6BCF5022" w:rsidR="5E7681FF">
        <w:rPr>
          <w:rFonts w:ascii="Verdana" w:hAnsi="Verdana" w:eastAsia="Verdana" w:cs="Verdana"/>
          <w:lang w:val="fr-CA"/>
        </w:rPr>
        <w:t>’</w:t>
      </w:r>
      <w:r w:rsidRPr="6BCF5022" w:rsidR="5E7681FF">
        <w:rPr>
          <w:rFonts w:ascii="Verdana" w:hAnsi="Verdana" w:eastAsia="Verdana" w:cs="Verdana"/>
          <w:lang w:val="fr-CA"/>
        </w:rPr>
        <w:t xml:space="preserve">accès </w:t>
      </w:r>
      <w:r w:rsidRPr="6BCF5022" w:rsidR="5E7681FF">
        <w:rPr>
          <w:rFonts w:ascii="Verdana" w:hAnsi="Verdana" w:eastAsia="Verdana" w:cs="Verdana"/>
          <w:lang w:val="fr-CA"/>
        </w:rPr>
        <w:t>des</w:t>
      </w:r>
      <w:r w:rsidRPr="6BCF5022" w:rsidR="5E7681FF">
        <w:rPr>
          <w:rFonts w:ascii="Verdana" w:hAnsi="Verdana" w:eastAsia="Verdana" w:cs="Verdana"/>
          <w:lang w:val="fr-CA"/>
        </w:rPr>
        <w:t xml:space="preserve"> enseignants, qui permet aux enseignants et autres professionnels d</w:t>
      </w:r>
      <w:r w:rsidRPr="6BCF5022" w:rsidR="5E7681FF">
        <w:rPr>
          <w:rFonts w:ascii="Verdana" w:hAnsi="Verdana" w:eastAsia="Verdana" w:cs="Verdana"/>
          <w:lang w:val="fr-CA"/>
        </w:rPr>
        <w:t>ans le secteur d’</w:t>
      </w:r>
      <w:r w:rsidRPr="6BCF5022" w:rsidR="5E7681FF">
        <w:rPr>
          <w:rFonts w:ascii="Verdana" w:hAnsi="Verdana" w:eastAsia="Verdana" w:cs="Verdana"/>
          <w:lang w:val="fr-CA"/>
        </w:rPr>
        <w:t>éducation d</w:t>
      </w:r>
      <w:r w:rsidRPr="6BCF5022" w:rsidR="5E7681FF">
        <w:rPr>
          <w:rFonts w:ascii="Verdana" w:hAnsi="Verdana" w:eastAsia="Verdana" w:cs="Verdana"/>
          <w:lang w:val="fr-CA"/>
        </w:rPr>
        <w:t>’</w:t>
      </w:r>
      <w:r w:rsidRPr="6BCF5022" w:rsidR="5E7681FF">
        <w:rPr>
          <w:rFonts w:ascii="Verdana" w:hAnsi="Verdana" w:eastAsia="Verdana" w:cs="Verdana"/>
          <w:lang w:val="fr-CA"/>
        </w:rPr>
        <w:t xml:space="preserve">accéder gratuitement à des documents de lecture en </w:t>
      </w:r>
      <w:r w:rsidRPr="6BCF5022" w:rsidR="452D1522">
        <w:rPr>
          <w:rFonts w:ascii="Verdana" w:hAnsi="Verdana" w:eastAsia="Verdana" w:cs="Verdana"/>
          <w:lang w:val="fr-CA"/>
        </w:rPr>
        <w:t>formats accessible</w:t>
      </w:r>
      <w:r w:rsidRPr="6BCF5022" w:rsidR="5E7681FF">
        <w:rPr>
          <w:rFonts w:ascii="Verdana" w:hAnsi="Verdana" w:eastAsia="Verdana" w:cs="Verdana"/>
          <w:lang w:val="fr-CA"/>
        </w:rPr>
        <w:t>s</w:t>
      </w:r>
      <w:r w:rsidRPr="6BCF5022" w:rsidR="5E7681FF">
        <w:rPr>
          <w:rFonts w:ascii="Verdana" w:hAnsi="Verdana" w:eastAsia="Verdana" w:cs="Verdana"/>
          <w:lang w:val="fr-CA"/>
        </w:rPr>
        <w:t xml:space="preserve"> pour leurs élèves </w:t>
      </w:r>
      <w:r w:rsidRPr="6BCF5022" w:rsidR="5E7681FF">
        <w:rPr>
          <w:rFonts w:ascii="Verdana" w:hAnsi="Verdana" w:eastAsia="Verdana" w:cs="Verdana"/>
          <w:lang w:val="fr-CA"/>
        </w:rPr>
        <w:t>rencontrant</w:t>
      </w:r>
      <w:r w:rsidRPr="6BCF5022" w:rsidR="5E7681FF">
        <w:rPr>
          <w:rFonts w:ascii="Verdana" w:hAnsi="Verdana" w:eastAsia="Verdana" w:cs="Verdana"/>
          <w:lang w:val="fr-CA"/>
        </w:rPr>
        <w:t xml:space="preserve"> des difficultés de lecture</w:t>
      </w:r>
      <w:r w:rsidRPr="6BCF5022" w:rsidR="5E7681FF">
        <w:rPr>
          <w:rFonts w:ascii="Verdana" w:hAnsi="Verdana" w:eastAsia="Verdana" w:cs="Verdana"/>
          <w:lang w:val="fr-CA"/>
        </w:rPr>
        <w:t xml:space="preserve"> des imprimés</w:t>
      </w:r>
      <w:r w:rsidRPr="6BCF5022" w:rsidR="5E7681FF">
        <w:rPr>
          <w:rFonts w:ascii="Verdana" w:hAnsi="Verdana" w:eastAsia="Verdana" w:cs="Verdana"/>
          <w:lang w:val="fr-CA"/>
        </w:rPr>
        <w:t xml:space="preserve">. En créant ce compte, vous pouvez soutenir vos élèves dans leurs </w:t>
      </w:r>
      <w:r w:rsidRPr="6BCF5022" w:rsidR="5E7681FF">
        <w:rPr>
          <w:rFonts w:ascii="Verdana" w:hAnsi="Verdana" w:eastAsia="Verdana" w:cs="Verdana"/>
          <w:lang w:val="fr-CA"/>
        </w:rPr>
        <w:t>parcours</w:t>
      </w:r>
      <w:r w:rsidRPr="6BCF5022" w:rsidR="5E7681FF">
        <w:rPr>
          <w:rFonts w:ascii="Verdana" w:hAnsi="Verdana" w:eastAsia="Verdana" w:cs="Verdana"/>
          <w:lang w:val="fr-CA"/>
        </w:rPr>
        <w:t xml:space="preserve"> de lecture et d</w:t>
      </w:r>
      <w:r w:rsidRPr="6BCF5022" w:rsidR="5E7681FF">
        <w:rPr>
          <w:rFonts w:ascii="Verdana" w:hAnsi="Verdana" w:eastAsia="Verdana" w:cs="Verdana"/>
          <w:lang w:val="fr-CA"/>
        </w:rPr>
        <w:t>’</w:t>
      </w:r>
      <w:r w:rsidRPr="6BCF5022" w:rsidR="5E7681FF">
        <w:rPr>
          <w:rFonts w:ascii="Verdana" w:hAnsi="Verdana" w:eastAsia="Verdana" w:cs="Verdana"/>
          <w:lang w:val="fr-CA"/>
        </w:rPr>
        <w:t xml:space="preserve">apprentissage en leur offrant une expérience de lecture </w:t>
      </w:r>
      <w:r w:rsidRPr="6BCF5022" w:rsidR="1A5578E6">
        <w:rPr>
          <w:rFonts w:ascii="Verdana" w:hAnsi="Verdana" w:eastAsia="Verdana" w:cs="Verdana"/>
          <w:lang w:val="fr-CA"/>
        </w:rPr>
        <w:t>adapt</w:t>
      </w:r>
      <w:r w:rsidRPr="6BCF5022" w:rsidR="5E7681FF">
        <w:rPr>
          <w:rFonts w:ascii="Verdana" w:hAnsi="Verdana" w:eastAsia="Verdana" w:cs="Verdana"/>
          <w:lang w:val="fr-CA"/>
        </w:rPr>
        <w:t xml:space="preserve">ée. Le </w:t>
      </w:r>
      <w:r w:rsidRPr="6BCF5022" w:rsidR="5E7681FF">
        <w:rPr>
          <w:rFonts w:ascii="Verdana" w:hAnsi="Verdana" w:eastAsia="Verdana" w:cs="Verdana"/>
          <w:lang w:val="fr-CA"/>
        </w:rPr>
        <w:t>CAÉB</w:t>
      </w:r>
      <w:r w:rsidRPr="6BCF5022" w:rsidR="5E7681FF">
        <w:rPr>
          <w:rFonts w:ascii="Verdana" w:hAnsi="Verdana" w:eastAsia="Verdana" w:cs="Verdana"/>
          <w:lang w:val="fr-CA"/>
        </w:rPr>
        <w:t xml:space="preserve"> est une excellente ressource à recommander dans le cadre d</w:t>
      </w:r>
      <w:r w:rsidRPr="6BCF5022" w:rsidR="5E7681FF">
        <w:rPr>
          <w:rFonts w:ascii="Verdana" w:hAnsi="Verdana" w:eastAsia="Verdana" w:cs="Verdana"/>
          <w:lang w:val="fr-CA"/>
        </w:rPr>
        <w:t>’</w:t>
      </w:r>
      <w:r w:rsidRPr="6BCF5022" w:rsidR="5E7681FF">
        <w:rPr>
          <w:rFonts w:ascii="Verdana" w:hAnsi="Verdana" w:eastAsia="Verdana" w:cs="Verdana"/>
          <w:lang w:val="fr-CA"/>
        </w:rPr>
        <w:t>un p</w:t>
      </w:r>
      <w:r w:rsidRPr="6BCF5022" w:rsidR="5E7681FF">
        <w:rPr>
          <w:rFonts w:ascii="Verdana" w:hAnsi="Verdana" w:eastAsia="Verdana" w:cs="Verdana"/>
          <w:lang w:val="fr-CA"/>
        </w:rPr>
        <w:t>rogramme</w:t>
      </w:r>
      <w:r w:rsidRPr="6BCF5022" w:rsidR="5E7681FF">
        <w:rPr>
          <w:rFonts w:ascii="Verdana" w:hAnsi="Verdana" w:eastAsia="Verdana" w:cs="Verdana"/>
          <w:lang w:val="fr-CA"/>
        </w:rPr>
        <w:t xml:space="preserve"> d</w:t>
      </w:r>
      <w:r w:rsidRPr="6BCF5022" w:rsidR="5E7681FF">
        <w:rPr>
          <w:rFonts w:ascii="Verdana" w:hAnsi="Verdana" w:eastAsia="Verdana" w:cs="Verdana"/>
          <w:lang w:val="fr-CA"/>
        </w:rPr>
        <w:t>’</w:t>
      </w:r>
      <w:r w:rsidRPr="6BCF5022" w:rsidR="5E7681FF">
        <w:rPr>
          <w:rFonts w:ascii="Verdana" w:hAnsi="Verdana" w:eastAsia="Verdana" w:cs="Verdana"/>
          <w:lang w:val="fr-CA"/>
        </w:rPr>
        <w:t>enseignement individu</w:t>
      </w:r>
      <w:r w:rsidRPr="6BCF5022" w:rsidR="5E7681FF">
        <w:rPr>
          <w:rFonts w:ascii="Verdana" w:hAnsi="Verdana" w:eastAsia="Verdana" w:cs="Verdana"/>
          <w:lang w:val="fr-CA"/>
        </w:rPr>
        <w:t>el</w:t>
      </w:r>
      <w:r w:rsidRPr="6BCF5022" w:rsidR="5E7681FF">
        <w:rPr>
          <w:rFonts w:ascii="Verdana" w:hAnsi="Verdana" w:eastAsia="Verdana" w:cs="Verdana"/>
          <w:lang w:val="fr-CA"/>
        </w:rPr>
        <w:t>.</w:t>
      </w:r>
    </w:p>
    <w:p w:rsidR="000B0F44" w:rsidP="6BCF5022" w:rsidRDefault="000B0F44" w14:paraId="17A1CCB6" w14:textId="21FDCD3C">
      <w:pPr>
        <w:rPr>
          <w:rFonts w:ascii="Verdana" w:hAnsi="Verdana" w:eastAsia="Verdana" w:cs="Verdana"/>
          <w:lang w:val="fr-CA"/>
        </w:rPr>
      </w:pPr>
      <w:r w:rsidRPr="6BCF5022" w:rsidR="5E7681FF">
        <w:rPr>
          <w:rFonts w:ascii="Verdana" w:hAnsi="Verdana" w:eastAsia="Verdana" w:cs="Verdana"/>
          <w:lang w:val="fr-CA"/>
        </w:rPr>
        <w:t>Voici quelques avantages d’un compte CAÉB pour les enseignants et les élèves :</w:t>
      </w:r>
    </w:p>
    <w:p w:rsidR="000B0F44" w:rsidP="6BCF5022" w:rsidRDefault="000B0F44" w14:paraId="7D6166AB" w14:textId="20B74C4B">
      <w:pPr>
        <w:pStyle w:val="ListParagraph"/>
        <w:numPr>
          <w:ilvl w:val="0"/>
          <w:numId w:val="1"/>
        </w:numPr>
        <w:rPr>
          <w:rFonts w:ascii="Verdana" w:hAnsi="Verdana" w:eastAsia="Verdana" w:cs="Verdana"/>
          <w:lang w:val="fr-CA"/>
        </w:rPr>
      </w:pPr>
      <w:r w:rsidRPr="6BCF5022" w:rsidR="5E7681FF">
        <w:rPr>
          <w:rFonts w:ascii="Verdana" w:hAnsi="Verdana" w:eastAsia="Verdana" w:cs="Verdana"/>
          <w:lang w:val="fr-CA"/>
        </w:rPr>
        <w:t>Contrairement à d</w:t>
      </w:r>
      <w:r w:rsidRPr="6BCF5022" w:rsidR="5E7681FF">
        <w:rPr>
          <w:rFonts w:ascii="Verdana" w:hAnsi="Verdana" w:eastAsia="Verdana" w:cs="Verdana"/>
          <w:lang w:val="fr-CA"/>
        </w:rPr>
        <w:t>’</w:t>
      </w:r>
      <w:r w:rsidRPr="6BCF5022" w:rsidR="5E7681FF">
        <w:rPr>
          <w:rFonts w:ascii="Verdana" w:hAnsi="Verdana" w:eastAsia="Verdana" w:cs="Verdana"/>
          <w:lang w:val="fr-CA"/>
        </w:rPr>
        <w:t xml:space="preserve">autres plateformes de lecture alternative, </w:t>
      </w:r>
      <w:r w:rsidRPr="6BCF5022" w:rsidR="5E7681FF">
        <w:rPr>
          <w:rFonts w:ascii="Verdana" w:hAnsi="Verdana" w:eastAsia="Verdana" w:cs="Verdana"/>
          <w:lang w:val="fr-CA"/>
        </w:rPr>
        <w:t>le CAÉB</w:t>
      </w:r>
      <w:r w:rsidRPr="6BCF5022" w:rsidR="5E7681FF">
        <w:rPr>
          <w:rFonts w:ascii="Verdana" w:hAnsi="Verdana" w:eastAsia="Verdana" w:cs="Verdana"/>
          <w:lang w:val="fr-CA"/>
        </w:rPr>
        <w:t xml:space="preserve"> est gratuit et n</w:t>
      </w:r>
      <w:r w:rsidRPr="6BCF5022" w:rsidR="5E7681FF">
        <w:rPr>
          <w:rFonts w:ascii="Verdana" w:hAnsi="Verdana" w:eastAsia="Verdana" w:cs="Verdana"/>
          <w:lang w:val="fr-CA"/>
        </w:rPr>
        <w:t>’</w:t>
      </w:r>
      <w:r w:rsidRPr="6BCF5022" w:rsidR="5E7681FF">
        <w:rPr>
          <w:rFonts w:ascii="Verdana" w:hAnsi="Verdana" w:eastAsia="Verdana" w:cs="Verdana"/>
          <w:lang w:val="fr-CA"/>
        </w:rPr>
        <w:t>a pas de liste d</w:t>
      </w:r>
      <w:r w:rsidRPr="6BCF5022" w:rsidR="5E7681FF">
        <w:rPr>
          <w:rFonts w:ascii="Verdana" w:hAnsi="Verdana" w:eastAsia="Verdana" w:cs="Verdana"/>
          <w:lang w:val="fr-CA"/>
        </w:rPr>
        <w:t>’</w:t>
      </w:r>
      <w:r w:rsidRPr="6BCF5022" w:rsidR="5E7681FF">
        <w:rPr>
          <w:rFonts w:ascii="Verdana" w:hAnsi="Verdana" w:eastAsia="Verdana" w:cs="Verdana"/>
          <w:lang w:val="fr-CA"/>
        </w:rPr>
        <w:t>attente pour les livres audio et les textes électroniques!</w:t>
      </w:r>
    </w:p>
    <w:p w:rsidR="000B0F44" w:rsidP="6BCF5022" w:rsidRDefault="000B0F44" w14:paraId="2ED388BD" w14:textId="616C5E22">
      <w:pPr>
        <w:pStyle w:val="ListParagraph"/>
        <w:numPr>
          <w:ilvl w:val="0"/>
          <w:numId w:val="1"/>
        </w:numPr>
        <w:rPr>
          <w:rFonts w:ascii="Verdana" w:hAnsi="Verdana" w:eastAsia="Verdana" w:cs="Verdana"/>
          <w:lang w:val="fr-CA"/>
        </w:rPr>
      </w:pPr>
      <w:r w:rsidRPr="6BCF5022" w:rsidR="5E7681FF">
        <w:rPr>
          <w:rFonts w:ascii="Verdana" w:hAnsi="Verdana" w:eastAsia="Verdana" w:cs="Verdana"/>
          <w:lang w:val="fr-CA"/>
        </w:rPr>
        <w:t xml:space="preserve">La collection </w:t>
      </w:r>
      <w:r w:rsidRPr="6BCF5022" w:rsidR="5E7681FF">
        <w:rPr>
          <w:rFonts w:ascii="Verdana" w:hAnsi="Verdana" w:eastAsia="Verdana" w:cs="Verdana"/>
          <w:lang w:val="fr-CA"/>
        </w:rPr>
        <w:t>du CAÉB</w:t>
      </w:r>
      <w:r w:rsidRPr="6BCF5022" w:rsidR="5E7681FF">
        <w:rPr>
          <w:rFonts w:ascii="Verdana" w:hAnsi="Verdana" w:eastAsia="Verdana" w:cs="Verdana"/>
          <w:lang w:val="fr-CA"/>
        </w:rPr>
        <w:t xml:space="preserve"> contient</w:t>
      </w:r>
      <w:r w:rsidRPr="6BCF5022" w:rsidR="5E7681FF">
        <w:rPr>
          <w:rFonts w:ascii="Verdana" w:hAnsi="Verdana" w:eastAsia="Verdana" w:cs="Verdana"/>
          <w:lang w:val="fr-CA"/>
        </w:rPr>
        <w:t xml:space="preserve"> plus de</w:t>
      </w:r>
      <w:r w:rsidRPr="6BCF5022" w:rsidR="5E7681FF">
        <w:rPr>
          <w:rFonts w:ascii="Verdana" w:hAnsi="Verdana" w:eastAsia="Verdana" w:cs="Verdana"/>
          <w:lang w:val="fr-CA"/>
        </w:rPr>
        <w:t xml:space="preserve"> 1,5 million d</w:t>
      </w:r>
      <w:r w:rsidRPr="6BCF5022" w:rsidR="2AFE47EA">
        <w:rPr>
          <w:rFonts w:ascii="Verdana" w:hAnsi="Verdana" w:eastAsia="Verdana" w:cs="Verdana"/>
          <w:lang w:val="fr-CA"/>
        </w:rPr>
        <w:t>’ouvrages</w:t>
      </w:r>
      <w:r w:rsidRPr="6BCF5022" w:rsidR="5E7681FF">
        <w:rPr>
          <w:rFonts w:ascii="Verdana" w:hAnsi="Verdana" w:eastAsia="Verdana" w:cs="Verdana"/>
          <w:lang w:val="fr-CA"/>
        </w:rPr>
        <w:t xml:space="preserve"> </w:t>
      </w:r>
      <w:r w:rsidRPr="6BCF5022" w:rsidR="5E7681FF">
        <w:rPr>
          <w:rFonts w:ascii="Verdana" w:hAnsi="Verdana" w:eastAsia="Verdana" w:cs="Verdana"/>
          <w:lang w:val="fr-CA"/>
        </w:rPr>
        <w:t xml:space="preserve">dans de multiples formats, notamment </w:t>
      </w:r>
      <w:r w:rsidRPr="6BCF5022" w:rsidR="5E7681FF">
        <w:rPr>
          <w:rFonts w:ascii="Verdana" w:hAnsi="Verdana" w:eastAsia="Verdana" w:cs="Verdana"/>
          <w:lang w:val="fr-CA"/>
        </w:rPr>
        <w:t>des livres audio</w:t>
      </w:r>
      <w:r w:rsidRPr="6BCF5022" w:rsidR="5E7681FF">
        <w:rPr>
          <w:rFonts w:ascii="Verdana" w:hAnsi="Verdana" w:eastAsia="Verdana" w:cs="Verdana"/>
          <w:lang w:val="fr-CA"/>
        </w:rPr>
        <w:t>, des livres numériques</w:t>
      </w:r>
      <w:r w:rsidRPr="6BCF5022" w:rsidR="53BFEE65">
        <w:rPr>
          <w:rFonts w:ascii="Verdana" w:hAnsi="Verdana" w:eastAsia="Verdana" w:cs="Verdana"/>
          <w:lang w:val="fr-CA"/>
        </w:rPr>
        <w:t xml:space="preserve"> et</w:t>
      </w:r>
      <w:r w:rsidRPr="6BCF5022" w:rsidR="5E7681FF">
        <w:rPr>
          <w:rFonts w:ascii="Verdana" w:hAnsi="Verdana" w:eastAsia="Verdana" w:cs="Verdana"/>
          <w:lang w:val="fr-CA"/>
        </w:rPr>
        <w:t xml:space="preserve"> des livres en braille</w:t>
      </w:r>
      <w:r w:rsidRPr="6BCF5022" w:rsidR="5E7681FF">
        <w:rPr>
          <w:rFonts w:ascii="Verdana" w:hAnsi="Verdana" w:eastAsia="Verdana" w:cs="Verdana"/>
          <w:lang w:val="fr-CA"/>
        </w:rPr>
        <w:t>, offrant</w:t>
      </w:r>
      <w:r w:rsidRPr="6BCF5022" w:rsidR="72388B00">
        <w:rPr>
          <w:rFonts w:ascii="Verdana" w:hAnsi="Verdana" w:eastAsia="Verdana" w:cs="Verdana"/>
          <w:lang w:val="fr-CA"/>
        </w:rPr>
        <w:t xml:space="preserve"> ainsi</w:t>
      </w:r>
      <w:r w:rsidRPr="6BCF5022" w:rsidR="5E7681FF">
        <w:rPr>
          <w:rFonts w:ascii="Verdana" w:hAnsi="Verdana" w:eastAsia="Verdana" w:cs="Verdana"/>
          <w:lang w:val="fr-CA"/>
        </w:rPr>
        <w:t xml:space="preserve"> aux étudiants une expérience </w:t>
      </w:r>
      <w:r w:rsidRPr="6BCF5022" w:rsidR="7D9BE638">
        <w:rPr>
          <w:rFonts w:ascii="Verdana" w:hAnsi="Verdana" w:eastAsia="Verdana" w:cs="Verdana"/>
          <w:lang w:val="fr-CA"/>
        </w:rPr>
        <w:t>de lectur</w:t>
      </w:r>
      <w:r w:rsidRPr="6BCF5022" w:rsidR="5E7681FF">
        <w:rPr>
          <w:rFonts w:ascii="Verdana" w:hAnsi="Verdana" w:eastAsia="Verdana" w:cs="Verdana"/>
          <w:lang w:val="fr-CA"/>
        </w:rPr>
        <w:t>e adaptée à leurs besoins.</w:t>
      </w:r>
    </w:p>
    <w:p w:rsidR="000B0F44" w:rsidP="6BCF5022" w:rsidRDefault="000B0F44" w14:paraId="391D7D41" w14:textId="0B3FA24F">
      <w:pPr>
        <w:pStyle w:val="ListParagraph"/>
        <w:numPr>
          <w:ilvl w:val="0"/>
          <w:numId w:val="1"/>
        </w:numPr>
        <w:rPr>
          <w:rFonts w:ascii="Verdana" w:hAnsi="Verdana" w:eastAsia="Verdana" w:cs="Verdana"/>
          <w:lang w:val="fr-CA"/>
        </w:rPr>
      </w:pPr>
      <w:r w:rsidRPr="6BCF5022" w:rsidR="5E7681FF">
        <w:rPr>
          <w:rFonts w:ascii="Verdana" w:hAnsi="Verdana" w:eastAsia="Verdana" w:cs="Verdana"/>
          <w:lang w:val="fr-CA"/>
        </w:rPr>
        <w:t>Le CAÉB</w:t>
      </w:r>
      <w:r w:rsidRPr="6BCF5022" w:rsidR="5E7681FF">
        <w:rPr>
          <w:rFonts w:ascii="Verdana" w:hAnsi="Verdana" w:eastAsia="Verdana" w:cs="Verdana"/>
          <w:lang w:val="fr-CA"/>
        </w:rPr>
        <w:t xml:space="preserve"> offre des </w:t>
      </w:r>
      <w:r w:rsidRPr="6BCF5022" w:rsidR="5E7681FF">
        <w:rPr>
          <w:rFonts w:ascii="Verdana" w:hAnsi="Verdana" w:eastAsia="Verdana" w:cs="Verdana"/>
          <w:lang w:val="fr-CA"/>
        </w:rPr>
        <w:t>œuvres</w:t>
      </w:r>
      <w:r w:rsidRPr="6BCF5022" w:rsidR="5E7681FF">
        <w:rPr>
          <w:rFonts w:ascii="Verdana" w:hAnsi="Verdana" w:eastAsia="Verdana" w:cs="Verdana"/>
          <w:lang w:val="fr-CA"/>
        </w:rPr>
        <w:t xml:space="preserve"> et des formats qui ne sont pas nécessairement disponibles </w:t>
      </w:r>
      <w:r w:rsidRPr="6BCF5022" w:rsidR="5E7681FF">
        <w:rPr>
          <w:rFonts w:ascii="Verdana" w:hAnsi="Verdana" w:eastAsia="Verdana" w:cs="Verdana"/>
          <w:lang w:val="fr-CA"/>
        </w:rPr>
        <w:t>sur</w:t>
      </w:r>
      <w:r w:rsidRPr="6BCF5022" w:rsidR="5E7681FF">
        <w:rPr>
          <w:rFonts w:ascii="Verdana" w:hAnsi="Verdana" w:eastAsia="Verdana" w:cs="Verdana"/>
          <w:lang w:val="fr-CA"/>
        </w:rPr>
        <w:t xml:space="preserve"> d</w:t>
      </w:r>
      <w:r w:rsidRPr="6BCF5022" w:rsidR="5E7681FF">
        <w:rPr>
          <w:rFonts w:ascii="Verdana" w:hAnsi="Verdana" w:eastAsia="Verdana" w:cs="Verdana"/>
          <w:lang w:val="fr-CA"/>
        </w:rPr>
        <w:t>’</w:t>
      </w:r>
      <w:r w:rsidRPr="6BCF5022" w:rsidR="5E7681FF">
        <w:rPr>
          <w:rFonts w:ascii="Verdana" w:hAnsi="Verdana" w:eastAsia="Verdana" w:cs="Verdana"/>
          <w:lang w:val="fr-CA"/>
        </w:rPr>
        <w:t>autres services comme Libby ou Sora.</w:t>
      </w:r>
    </w:p>
    <w:p w:rsidR="000B0F44" w:rsidP="6BCF5022" w:rsidRDefault="000B0F44" w14:paraId="4703CD42" w14:textId="65B163F3">
      <w:pPr>
        <w:pStyle w:val="ListParagraph"/>
        <w:numPr>
          <w:ilvl w:val="0"/>
          <w:numId w:val="1"/>
        </w:numPr>
        <w:rPr>
          <w:rFonts w:ascii="Verdana" w:hAnsi="Verdana" w:eastAsia="Verdana" w:cs="Verdana"/>
          <w:lang w:val="fr-CA"/>
        </w:rPr>
      </w:pPr>
      <w:r w:rsidRPr="6BCF5022" w:rsidR="5E7681FF">
        <w:rPr>
          <w:rFonts w:ascii="Verdana" w:hAnsi="Verdana" w:eastAsia="Verdana" w:cs="Verdana"/>
          <w:lang w:val="fr-CA"/>
        </w:rPr>
        <w:t xml:space="preserve">Les élèves, avec le soutien de leurs parents ou de leur </w:t>
      </w:r>
      <w:r w:rsidRPr="6BCF5022" w:rsidR="5E7681FF">
        <w:rPr>
          <w:rFonts w:ascii="Verdana" w:hAnsi="Verdana" w:eastAsia="Verdana" w:cs="Verdana"/>
          <w:lang w:val="fr-CA"/>
        </w:rPr>
        <w:t>personne</w:t>
      </w:r>
      <w:r w:rsidRPr="6BCF5022" w:rsidR="5E7681FF">
        <w:rPr>
          <w:rFonts w:ascii="Verdana" w:hAnsi="Verdana" w:eastAsia="Verdana" w:cs="Verdana"/>
          <w:lang w:val="fr-CA"/>
        </w:rPr>
        <w:t xml:space="preserve"> désigné</w:t>
      </w:r>
      <w:r w:rsidRPr="6BCF5022" w:rsidR="5E7681FF">
        <w:rPr>
          <w:rFonts w:ascii="Verdana" w:hAnsi="Verdana" w:eastAsia="Verdana" w:cs="Verdana"/>
          <w:lang w:val="fr-CA"/>
        </w:rPr>
        <w:t>e</w:t>
      </w:r>
      <w:r w:rsidRPr="6BCF5022" w:rsidR="5E7681FF">
        <w:rPr>
          <w:rFonts w:ascii="Verdana" w:hAnsi="Verdana" w:eastAsia="Verdana" w:cs="Verdana"/>
          <w:lang w:val="fr-CA"/>
        </w:rPr>
        <w:t xml:space="preserve">, ont un accès complet à leur compte </w:t>
      </w:r>
      <w:r w:rsidRPr="6BCF5022" w:rsidR="5E7681FF">
        <w:rPr>
          <w:rFonts w:ascii="Verdana" w:hAnsi="Verdana" w:eastAsia="Verdana" w:cs="Verdana"/>
          <w:lang w:val="fr-CA"/>
        </w:rPr>
        <w:t>CAÉB</w:t>
      </w:r>
      <w:r w:rsidRPr="6BCF5022" w:rsidR="5E7681FF">
        <w:rPr>
          <w:rFonts w:ascii="Verdana" w:hAnsi="Verdana" w:eastAsia="Verdana" w:cs="Verdana"/>
          <w:lang w:val="fr-CA"/>
        </w:rPr>
        <w:t xml:space="preserve"> pour </w:t>
      </w:r>
      <w:r w:rsidRPr="6BCF5022" w:rsidR="5E7681FF">
        <w:rPr>
          <w:rFonts w:ascii="Verdana" w:hAnsi="Verdana" w:eastAsia="Verdana" w:cs="Verdana"/>
          <w:lang w:val="fr-CA"/>
        </w:rPr>
        <w:t>la</w:t>
      </w:r>
      <w:r w:rsidRPr="6BCF5022" w:rsidR="5E7681FF">
        <w:rPr>
          <w:rFonts w:ascii="Verdana" w:hAnsi="Verdana" w:eastAsia="Verdana" w:cs="Verdana"/>
          <w:lang w:val="fr-CA"/>
        </w:rPr>
        <w:t xml:space="preserve"> lecture personnelle en plus des travaux scolaires.</w:t>
      </w:r>
    </w:p>
    <w:p w:rsidR="000B0F44" w:rsidP="6BCF5022" w:rsidRDefault="000B0F44" w14:paraId="792D2B64" w14:textId="57AE9E20">
      <w:pPr>
        <w:pStyle w:val="ListParagraph"/>
        <w:numPr>
          <w:ilvl w:val="0"/>
          <w:numId w:val="1"/>
        </w:numPr>
        <w:rPr>
          <w:rFonts w:ascii="Verdana" w:hAnsi="Verdana" w:eastAsia="Verdana" w:cs="Verdana"/>
          <w:lang w:val="fr-CA"/>
        </w:rPr>
      </w:pPr>
      <w:r w:rsidRPr="6BCF5022" w:rsidR="5E7681FF">
        <w:rPr>
          <w:rFonts w:ascii="Verdana" w:hAnsi="Verdana" w:eastAsia="Verdana" w:cs="Verdana"/>
          <w:lang w:val="fr-CA"/>
        </w:rPr>
        <w:t xml:space="preserve">Les </w:t>
      </w:r>
      <w:r w:rsidRPr="6BCF5022" w:rsidR="5E7681FF">
        <w:rPr>
          <w:rFonts w:ascii="Verdana" w:hAnsi="Verdana" w:eastAsia="Verdana" w:cs="Verdana"/>
          <w:lang w:val="fr-CA"/>
        </w:rPr>
        <w:t>abonnés</w:t>
      </w:r>
      <w:r w:rsidRPr="6BCF5022" w:rsidR="5E7681FF">
        <w:rPr>
          <w:rFonts w:ascii="Verdana" w:hAnsi="Verdana" w:eastAsia="Verdana" w:cs="Verdana"/>
          <w:lang w:val="fr-CA"/>
        </w:rPr>
        <w:t xml:space="preserve"> </w:t>
      </w:r>
      <w:r w:rsidRPr="6BCF5022" w:rsidR="14CCC782">
        <w:rPr>
          <w:rFonts w:ascii="Verdana" w:hAnsi="Verdana" w:eastAsia="Verdana" w:cs="Verdana"/>
          <w:lang w:val="fr-CA"/>
        </w:rPr>
        <w:t>d</w:t>
      </w:r>
      <w:r w:rsidRPr="6BCF5022" w:rsidR="5E7681FF">
        <w:rPr>
          <w:rFonts w:ascii="Verdana" w:hAnsi="Verdana" w:eastAsia="Verdana" w:cs="Verdana"/>
          <w:lang w:val="fr-CA"/>
        </w:rPr>
        <w:t xml:space="preserve">u CAÉB </w:t>
      </w:r>
      <w:r w:rsidRPr="6BCF5022" w:rsidR="5E7681FF">
        <w:rPr>
          <w:rFonts w:ascii="Verdana" w:hAnsi="Verdana" w:eastAsia="Verdana" w:cs="Verdana"/>
          <w:lang w:val="fr-CA"/>
        </w:rPr>
        <w:t xml:space="preserve">ont droit à un compte </w:t>
      </w:r>
      <w:r w:rsidRPr="6BCF5022" w:rsidR="5E7681FF">
        <w:rPr>
          <w:rFonts w:ascii="Verdana" w:hAnsi="Verdana" w:eastAsia="Verdana" w:cs="Verdana"/>
          <w:lang w:val="fr-CA"/>
        </w:rPr>
        <w:t>Bookshare</w:t>
      </w:r>
      <w:r w:rsidRPr="6BCF5022" w:rsidR="5E7681FF">
        <w:rPr>
          <w:rFonts w:ascii="Verdana" w:hAnsi="Verdana" w:eastAsia="Verdana" w:cs="Verdana"/>
          <w:lang w:val="fr-CA"/>
        </w:rPr>
        <w:t xml:space="preserve"> gratuit, </w:t>
      </w:r>
      <w:r w:rsidRPr="6BCF5022" w:rsidR="258479B3">
        <w:rPr>
          <w:rFonts w:ascii="Verdana" w:hAnsi="Verdana" w:eastAsia="Verdana" w:cs="Verdana"/>
          <w:lang w:val="fr-CA"/>
        </w:rPr>
        <w:t xml:space="preserve">une plateforme américaine de lecture adaptée, </w:t>
      </w:r>
      <w:r w:rsidRPr="6BCF5022" w:rsidR="5E7681FF">
        <w:rPr>
          <w:rFonts w:ascii="Verdana" w:hAnsi="Verdana" w:eastAsia="Verdana" w:cs="Verdana"/>
          <w:lang w:val="fr-CA"/>
        </w:rPr>
        <w:t>qui leur donne accès à une collection</w:t>
      </w:r>
      <w:r w:rsidRPr="6BCF5022" w:rsidR="1448027C">
        <w:rPr>
          <w:rFonts w:ascii="Verdana" w:hAnsi="Verdana" w:eastAsia="Verdana" w:cs="Verdana"/>
          <w:lang w:val="fr-CA"/>
        </w:rPr>
        <w:t xml:space="preserve"> </w:t>
      </w:r>
      <w:r w:rsidRPr="6BCF5022" w:rsidR="5E7681FF">
        <w:rPr>
          <w:rFonts w:ascii="Verdana" w:hAnsi="Verdana" w:eastAsia="Verdana" w:cs="Verdana"/>
          <w:lang w:val="fr-CA"/>
        </w:rPr>
        <w:t xml:space="preserve">encore plus vaste de livres </w:t>
      </w:r>
      <w:r w:rsidRPr="6BCF5022" w:rsidR="5E7681FF">
        <w:rPr>
          <w:rFonts w:ascii="Verdana" w:hAnsi="Verdana" w:eastAsia="Verdana" w:cs="Verdana"/>
          <w:lang w:val="fr-CA"/>
        </w:rPr>
        <w:t>en médias substituts</w:t>
      </w:r>
      <w:r w:rsidRPr="6BCF5022" w:rsidR="5E7681FF">
        <w:rPr>
          <w:rFonts w:ascii="Verdana" w:hAnsi="Verdana" w:eastAsia="Verdana" w:cs="Verdana"/>
          <w:lang w:val="fr-CA"/>
        </w:rPr>
        <w:t>.</w:t>
      </w:r>
    </w:p>
    <w:p w:rsidR="000B0F44" w:rsidP="6BCF5022" w:rsidRDefault="000B0F44" w14:paraId="21FA195F" w14:textId="75F48A0E">
      <w:pPr>
        <w:pStyle w:val="ListParagraph"/>
        <w:numPr>
          <w:ilvl w:val="0"/>
          <w:numId w:val="1"/>
        </w:numPr>
        <w:suppressLineNumbers w:val="0"/>
        <w:bidi w:val="0"/>
        <w:spacing w:before="0" w:beforeAutospacing="off" w:after="160" w:afterAutospacing="off" w:line="278" w:lineRule="auto"/>
        <w:ind w:left="720" w:right="0" w:hanging="360"/>
        <w:jc w:val="left"/>
        <w:rPr>
          <w:rFonts w:ascii="Verdana" w:hAnsi="Verdana" w:eastAsia="Verdana" w:cs="Verdana"/>
          <w:lang w:val="fr-CA"/>
        </w:rPr>
      </w:pPr>
      <w:r w:rsidRPr="6BCF5022" w:rsidR="5E7681FF">
        <w:rPr>
          <w:rFonts w:ascii="Verdana" w:hAnsi="Verdana" w:eastAsia="Verdana" w:cs="Verdana"/>
          <w:lang w:val="fr-CA"/>
        </w:rPr>
        <w:t xml:space="preserve">Les ressources </w:t>
      </w:r>
      <w:r w:rsidRPr="6BCF5022" w:rsidR="5E7681FF">
        <w:rPr>
          <w:rFonts w:ascii="Verdana" w:hAnsi="Verdana" w:eastAsia="Verdana" w:cs="Verdana"/>
          <w:lang w:val="fr-CA"/>
        </w:rPr>
        <w:t>du CAÉB</w:t>
      </w:r>
      <w:r w:rsidRPr="6BCF5022" w:rsidR="5E7681FF">
        <w:rPr>
          <w:rFonts w:ascii="Verdana" w:hAnsi="Verdana" w:eastAsia="Verdana" w:cs="Verdana"/>
          <w:lang w:val="fr-CA"/>
        </w:rPr>
        <w:t xml:space="preserve"> peuvent être consultées sur divers appareils, notamment grâce à des applications gratuites ou peu coûteuses pour iOS et Android. Cela inclut les tablettes, les ordinateurs portables, les </w:t>
      </w:r>
      <w:r w:rsidRPr="6BCF5022" w:rsidR="5E7681FF">
        <w:rPr>
          <w:rFonts w:ascii="Verdana" w:hAnsi="Verdana" w:eastAsia="Verdana" w:cs="Verdana"/>
          <w:lang w:val="fr-CA"/>
        </w:rPr>
        <w:t>Chromebooks</w:t>
      </w:r>
      <w:r w:rsidRPr="6BCF5022" w:rsidR="5E7681FF">
        <w:rPr>
          <w:rFonts w:ascii="Verdana" w:hAnsi="Verdana" w:eastAsia="Verdana" w:cs="Verdana"/>
          <w:lang w:val="fr-CA"/>
        </w:rPr>
        <w:t xml:space="preserve">, les téléphones intelligents, les lecteurs DAISY, les afficheurs braille et </w:t>
      </w:r>
      <w:r w:rsidRPr="6BCF5022" w:rsidR="5E7681FF">
        <w:rPr>
          <w:rFonts w:ascii="Verdana" w:hAnsi="Verdana" w:eastAsia="Verdana" w:cs="Verdana"/>
          <w:lang w:val="fr-CA"/>
        </w:rPr>
        <w:t>les haut-parleurs intelligents</w:t>
      </w:r>
      <w:r w:rsidRPr="6BCF5022" w:rsidR="5E7681FF">
        <w:rPr>
          <w:rFonts w:ascii="Verdana" w:hAnsi="Verdana" w:eastAsia="Verdana" w:cs="Verdana"/>
          <w:lang w:val="fr-CA"/>
        </w:rPr>
        <w:t xml:space="preserve"> Alexa</w:t>
      </w:r>
      <w:r w:rsidRPr="6BCF5022" w:rsidR="5AD7B7F2">
        <w:rPr>
          <w:rFonts w:ascii="Verdana" w:hAnsi="Verdana" w:eastAsia="Verdana" w:cs="Verdana"/>
          <w:lang w:val="fr-CA"/>
        </w:rPr>
        <w:t xml:space="preserve"> d’Amazon</w:t>
      </w:r>
      <w:r w:rsidRPr="6BCF5022" w:rsidR="5E7681FF">
        <w:rPr>
          <w:rFonts w:ascii="Verdana" w:hAnsi="Verdana" w:eastAsia="Verdana" w:cs="Verdana"/>
          <w:lang w:val="fr-CA"/>
        </w:rPr>
        <w:t xml:space="preserve">, offrant ainsi aux enseignants et aux </w:t>
      </w:r>
      <w:r w:rsidRPr="6BCF5022" w:rsidR="5E7681FF">
        <w:rPr>
          <w:rFonts w:ascii="Verdana" w:hAnsi="Verdana" w:eastAsia="Verdana" w:cs="Verdana"/>
          <w:lang w:val="fr-CA"/>
        </w:rPr>
        <w:t>usagers</w:t>
      </w:r>
      <w:r w:rsidRPr="6BCF5022" w:rsidR="5E7681FF">
        <w:rPr>
          <w:rFonts w:ascii="Verdana" w:hAnsi="Verdana" w:eastAsia="Verdana" w:cs="Verdana"/>
          <w:lang w:val="fr-CA"/>
        </w:rPr>
        <w:t xml:space="preserve"> un</w:t>
      </w:r>
      <w:r w:rsidRPr="6BCF5022" w:rsidR="5E7681FF">
        <w:rPr>
          <w:rFonts w:ascii="Verdana" w:hAnsi="Verdana" w:eastAsia="Verdana" w:cs="Verdana"/>
          <w:lang w:val="fr-CA"/>
        </w:rPr>
        <w:t xml:space="preserve">e vaste gamme de </w:t>
      </w:r>
      <w:r w:rsidRPr="6BCF5022" w:rsidR="5E7681FF">
        <w:rPr>
          <w:rFonts w:ascii="Verdana" w:hAnsi="Verdana" w:eastAsia="Verdana" w:cs="Verdana"/>
          <w:lang w:val="fr-CA"/>
        </w:rPr>
        <w:t>choix.</w:t>
      </w:r>
    </w:p>
    <w:p w:rsidR="000B0F44" w:rsidP="6BCF5022" w:rsidRDefault="000B0F44" w14:paraId="507D6C80" w14:textId="339A86CC">
      <w:pPr>
        <w:pStyle w:val="ListParagraph"/>
        <w:numPr>
          <w:ilvl w:val="0"/>
          <w:numId w:val="1"/>
        </w:numPr>
        <w:rPr>
          <w:rFonts w:ascii="Verdana" w:hAnsi="Verdana" w:eastAsia="Verdana" w:cs="Verdana"/>
          <w:lang w:val="fr-CA"/>
        </w:rPr>
      </w:pPr>
      <w:r w:rsidRPr="6BCF5022" w:rsidR="5E7681FF">
        <w:rPr>
          <w:rFonts w:ascii="Verdana" w:hAnsi="Verdana" w:eastAsia="Verdana" w:cs="Verdana"/>
          <w:lang w:val="fr-CA"/>
        </w:rPr>
        <w:t xml:space="preserve">Le compte </w:t>
      </w:r>
      <w:r w:rsidRPr="6BCF5022" w:rsidR="5E7681FF">
        <w:rPr>
          <w:rFonts w:ascii="Verdana" w:hAnsi="Verdana" w:eastAsia="Verdana" w:cs="Verdana"/>
          <w:lang w:val="fr-CA"/>
        </w:rPr>
        <w:t>de Programme d’accès des enseignants du CAÉB</w:t>
      </w:r>
      <w:r w:rsidRPr="6BCF5022" w:rsidR="5E7681FF">
        <w:rPr>
          <w:rFonts w:ascii="Verdana" w:hAnsi="Verdana" w:eastAsia="Verdana" w:cs="Verdana"/>
          <w:lang w:val="fr-CA"/>
        </w:rPr>
        <w:t xml:space="preserve"> permet aux enseignants de </w:t>
      </w:r>
      <w:r w:rsidRPr="6BCF5022" w:rsidR="3A0F963B">
        <w:rPr>
          <w:rFonts w:ascii="Verdana" w:hAnsi="Verdana" w:eastAsia="Verdana" w:cs="Verdana"/>
          <w:lang w:val="fr-CA"/>
        </w:rPr>
        <w:t>télévers</w:t>
      </w:r>
      <w:r w:rsidRPr="6BCF5022" w:rsidR="5E7681FF">
        <w:rPr>
          <w:rFonts w:ascii="Verdana" w:hAnsi="Verdana" w:eastAsia="Verdana" w:cs="Verdana"/>
          <w:lang w:val="fr-CA"/>
        </w:rPr>
        <w:t>er des livres et des ressources sur les appareils des élèves afin de faciliter la gestion de la classe et les pratiques inclusives pour les élèves.</w:t>
      </w:r>
    </w:p>
    <w:p w:rsidR="000B0F44" w:rsidP="6BCF5022" w:rsidRDefault="000B0F44" w14:paraId="2673349C" w14:textId="590E7782">
      <w:pPr>
        <w:pStyle w:val="ListParagraph"/>
        <w:numPr>
          <w:ilvl w:val="0"/>
          <w:numId w:val="1"/>
        </w:numPr>
        <w:rPr>
          <w:rFonts w:ascii="Verdana" w:hAnsi="Verdana" w:eastAsia="Verdana" w:cs="Verdana"/>
          <w:lang w:val="fr-CA"/>
        </w:rPr>
      </w:pPr>
      <w:r w:rsidRPr="6BCF5022" w:rsidR="5E7681FF">
        <w:rPr>
          <w:rFonts w:ascii="Verdana" w:hAnsi="Verdana" w:eastAsia="Verdana" w:cs="Verdana"/>
          <w:lang w:val="fr-CA"/>
        </w:rPr>
        <w:t xml:space="preserve">Le </w:t>
      </w:r>
      <w:r w:rsidRPr="6BCF5022" w:rsidR="5E7681FF">
        <w:rPr>
          <w:rFonts w:ascii="Verdana" w:hAnsi="Verdana" w:eastAsia="Verdana" w:cs="Verdana"/>
          <w:lang w:val="fr-CA"/>
        </w:rPr>
        <w:t>C</w:t>
      </w:r>
      <w:r w:rsidRPr="6BCF5022" w:rsidR="5E7681FF">
        <w:rPr>
          <w:rFonts w:ascii="Verdana" w:hAnsi="Verdana" w:eastAsia="Verdana" w:cs="Verdana"/>
          <w:lang w:val="fr-CA"/>
        </w:rPr>
        <w:t>AÉB</w:t>
      </w:r>
      <w:r w:rsidRPr="6BCF5022" w:rsidR="5E7681FF">
        <w:rPr>
          <w:rFonts w:ascii="Verdana" w:hAnsi="Verdana" w:eastAsia="Verdana" w:cs="Verdana"/>
          <w:lang w:val="fr-CA"/>
        </w:rPr>
        <w:t xml:space="preserve"> offre </w:t>
      </w:r>
      <w:r w:rsidRPr="6BCF5022" w:rsidR="5E7681FF">
        <w:rPr>
          <w:rFonts w:ascii="Verdana" w:hAnsi="Verdana" w:eastAsia="Verdana" w:cs="Verdana"/>
          <w:lang w:val="fr-CA"/>
        </w:rPr>
        <w:t>des webinaires de</w:t>
      </w:r>
      <w:r w:rsidRPr="6BCF5022" w:rsidR="5E7681FF">
        <w:rPr>
          <w:rFonts w:ascii="Verdana" w:hAnsi="Verdana" w:eastAsia="Verdana" w:cs="Verdana"/>
          <w:lang w:val="fr-CA"/>
        </w:rPr>
        <w:t xml:space="preserve"> formation et des ressources, ainsi qu</w:t>
      </w:r>
      <w:r w:rsidRPr="6BCF5022" w:rsidR="5E7681FF">
        <w:rPr>
          <w:rFonts w:ascii="Verdana" w:hAnsi="Verdana" w:eastAsia="Verdana" w:cs="Verdana"/>
          <w:lang w:val="fr-CA"/>
        </w:rPr>
        <w:t>’</w:t>
      </w:r>
      <w:r w:rsidRPr="6BCF5022" w:rsidR="5E7681FF">
        <w:rPr>
          <w:rFonts w:ascii="Verdana" w:hAnsi="Verdana" w:eastAsia="Verdana" w:cs="Verdana"/>
          <w:lang w:val="fr-CA"/>
        </w:rPr>
        <w:t xml:space="preserve">un </w:t>
      </w:r>
      <w:r w:rsidRPr="6BCF5022" w:rsidR="5E7681FF">
        <w:rPr>
          <w:rFonts w:ascii="Verdana" w:hAnsi="Verdana" w:eastAsia="Verdana" w:cs="Verdana"/>
          <w:lang w:val="fr-CA"/>
        </w:rPr>
        <w:t>C</w:t>
      </w:r>
      <w:r w:rsidRPr="6BCF5022" w:rsidR="5E7681FF">
        <w:rPr>
          <w:rFonts w:ascii="Verdana" w:hAnsi="Verdana" w:eastAsia="Verdana" w:cs="Verdana"/>
          <w:lang w:val="fr-CA"/>
        </w:rPr>
        <w:t>entre de contact pour soutenir les enseignants et leurs élèves.</w:t>
      </w:r>
    </w:p>
    <w:p w:rsidR="000B0F44" w:rsidP="6BCF5022" w:rsidRDefault="000B0F44" w14:paraId="24ECEDAC" w14:textId="3EF4B743">
      <w:pPr>
        <w:rPr>
          <w:rFonts w:ascii="Verdana" w:hAnsi="Verdana" w:eastAsia="Verdana" w:cs="Verdana"/>
          <w:lang w:val="fr-CA"/>
        </w:rPr>
      </w:pPr>
      <w:r w:rsidRPr="6BCF5022" w:rsidR="5E7681FF">
        <w:rPr>
          <w:rFonts w:ascii="Verdana" w:hAnsi="Verdana" w:eastAsia="Verdana" w:cs="Verdana"/>
          <w:lang w:val="fr-CA"/>
        </w:rPr>
        <w:t xml:space="preserve">Pour créer un compte </w:t>
      </w:r>
      <w:r w:rsidRPr="6BCF5022" w:rsidR="5E7681FF">
        <w:rPr>
          <w:rFonts w:ascii="Verdana" w:hAnsi="Verdana" w:eastAsia="Verdana" w:cs="Verdana"/>
          <w:lang w:val="fr-CA"/>
        </w:rPr>
        <w:t>CAÉB pour enseignant</w:t>
      </w:r>
      <w:r w:rsidRPr="6BCF5022" w:rsidR="5E7681FF">
        <w:rPr>
          <w:rFonts w:ascii="Verdana" w:hAnsi="Verdana" w:eastAsia="Verdana" w:cs="Verdana"/>
          <w:lang w:val="fr-CA"/>
        </w:rPr>
        <w:t>, il vous suffit de votre carte de bibliothèque</w:t>
      </w:r>
      <w:r w:rsidRPr="6BCF5022" w:rsidR="5E7681FF">
        <w:rPr>
          <w:rFonts w:ascii="Verdana" w:hAnsi="Verdana" w:eastAsia="Verdana" w:cs="Verdana"/>
          <w:lang w:val="fr-CA"/>
        </w:rPr>
        <w:t xml:space="preserve"> publique</w:t>
      </w:r>
      <w:r w:rsidRPr="6BCF5022" w:rsidR="5E7681FF">
        <w:rPr>
          <w:rFonts w:ascii="Verdana" w:hAnsi="Verdana" w:eastAsia="Verdana" w:cs="Verdana"/>
          <w:lang w:val="fr-CA"/>
        </w:rPr>
        <w:t xml:space="preserve">. Rendez-vous à votre bibliothèque locale ou visitez le site </w:t>
      </w:r>
      <w:r w:rsidRPr="6BCF5022" w:rsidR="5E7681FF">
        <w:rPr>
          <w:rFonts w:ascii="Verdana" w:hAnsi="Verdana" w:eastAsia="Verdana" w:cs="Verdana"/>
          <w:lang w:val="fr-CA"/>
        </w:rPr>
        <w:t xml:space="preserve">Web </w:t>
      </w:r>
      <w:hyperlink r:id="Rc7776e45bd194aa7">
        <w:r w:rsidRPr="6BCF5022" w:rsidR="5E7681FF">
          <w:rPr>
            <w:rStyle w:val="Hyperlink"/>
            <w:rFonts w:ascii="Verdana" w:hAnsi="Verdana" w:eastAsia="Verdana" w:cs="Verdana"/>
            <w:lang w:val="fr-CA"/>
          </w:rPr>
          <w:t>bibliocaeb</w:t>
        </w:r>
        <w:r w:rsidRPr="6BCF5022" w:rsidR="5E7681FF">
          <w:rPr>
            <w:rStyle w:val="Hyperlink"/>
            <w:rFonts w:ascii="Verdana" w:hAnsi="Verdana" w:eastAsia="Verdana" w:cs="Verdana"/>
            <w:lang w:val="fr-CA"/>
          </w:rPr>
          <w:t>.</w:t>
        </w:r>
        <w:r w:rsidRPr="6BCF5022" w:rsidR="5E7681FF">
          <w:rPr>
            <w:rStyle w:val="Hyperlink"/>
            <w:rFonts w:ascii="Verdana" w:hAnsi="Verdana" w:eastAsia="Verdana" w:cs="Verdana"/>
            <w:lang w:val="fr-CA"/>
          </w:rPr>
          <w:t>ca</w:t>
        </w:r>
      </w:hyperlink>
      <w:r w:rsidRPr="6BCF5022" w:rsidR="5E7681FF">
        <w:rPr>
          <w:rFonts w:ascii="Verdana" w:hAnsi="Verdana" w:eastAsia="Verdana" w:cs="Verdana"/>
          <w:lang w:val="fr-CA"/>
        </w:rPr>
        <w:t xml:space="preserve"> pour obtenir de l’aide. Les enseignants résidant au Québec doivent se procurer une carte de la Bibliothèque et Archives nationales du Québec (BAnQ).</w:t>
      </w:r>
    </w:p>
    <w:p w:rsidRPr="000B0F44" w:rsidR="000B0F44" w:rsidP="6BCF5022" w:rsidRDefault="000B0F44" w14:paraId="5AFB2057" w14:textId="4B4B5AC4">
      <w:pPr>
        <w:rPr>
          <w:rFonts w:ascii="Verdana" w:hAnsi="Verdana" w:eastAsia="Verdana" w:cs="Verdana"/>
          <w:lang w:val="fr-CA"/>
        </w:rPr>
      </w:pPr>
      <w:r w:rsidRPr="6BCF5022" w:rsidR="5E7681FF">
        <w:rPr>
          <w:rFonts w:ascii="Verdana" w:hAnsi="Verdana" w:eastAsia="Verdana" w:cs="Verdana"/>
          <w:lang w:val="fr-CA"/>
        </w:rPr>
        <w:t xml:space="preserve">Inscrivez-vous pour un </w:t>
      </w:r>
      <w:hyperlink r:id="Ra01f5ac6b7b34383">
        <w:r w:rsidRPr="6BCF5022" w:rsidR="5E7681FF">
          <w:rPr>
            <w:rStyle w:val="Hyperlink"/>
            <w:rFonts w:ascii="Verdana" w:hAnsi="Verdana" w:eastAsia="Verdana" w:cs="Verdana"/>
            <w:lang w:val="fr-CA"/>
          </w:rPr>
          <w:t>compte d’accès des enseignants ici</w:t>
        </w:r>
      </w:hyperlink>
      <w:r w:rsidRPr="6BCF5022" w:rsidR="5E7681FF">
        <w:rPr>
          <w:rFonts w:ascii="Verdana" w:hAnsi="Verdana" w:eastAsia="Verdana" w:cs="Verdana"/>
          <w:lang w:val="fr-CA"/>
        </w:rPr>
        <w:t>.</w:t>
      </w:r>
    </w:p>
    <w:p w:rsidR="6BCF5022" w:rsidP="6BCF5022" w:rsidRDefault="6BCF5022" w14:paraId="1C3C41D3" w14:textId="722397C0">
      <w:pPr>
        <w:rPr>
          <w:lang w:val="fr-CA"/>
        </w:rPr>
      </w:pPr>
    </w:p>
    <w:p w:rsidR="6BCF5022" w:rsidP="6BCF5022" w:rsidRDefault="6BCF5022" w14:paraId="4146C63F" w14:textId="11C6C3AA">
      <w:pPr>
        <w:rPr>
          <w:lang w:val="fr-CA"/>
        </w:rPr>
      </w:pPr>
    </w:p>
    <w:p w:rsidR="6BCF5022" w:rsidP="6BCF5022" w:rsidRDefault="6BCF5022" w14:paraId="549B51DC" w14:textId="3D3927EF">
      <w:pPr>
        <w:rPr>
          <w:lang w:val="fr-CA"/>
        </w:rPr>
      </w:pPr>
    </w:p>
    <w:p w:rsidR="6BCF5022" w:rsidP="6BCF5022" w:rsidRDefault="6BCF5022" w14:paraId="7BD0577E" w14:textId="4B29516F">
      <w:pPr>
        <w:rPr>
          <w:lang w:val="fr-CA"/>
        </w:rPr>
      </w:pPr>
    </w:p>
    <w:p w:rsidR="6BCF5022" w:rsidP="6BCF5022" w:rsidRDefault="6BCF5022" w14:paraId="0F76AD50" w14:textId="48C99B3B">
      <w:pPr>
        <w:rPr>
          <w:lang w:val="fr-CA"/>
        </w:rPr>
      </w:pPr>
    </w:p>
    <w:p w:rsidR="6BCF5022" w:rsidP="6BCF5022" w:rsidRDefault="6BCF5022" w14:paraId="148C5A6A" w14:textId="636A816F">
      <w:pPr>
        <w:rPr>
          <w:lang w:val="fr-CA"/>
        </w:rPr>
      </w:pPr>
    </w:p>
    <w:p w:rsidR="6BCF5022" w:rsidP="6BCF5022" w:rsidRDefault="6BCF5022" w14:paraId="2E7953C1" w14:textId="691CE149">
      <w:pPr>
        <w:rPr>
          <w:lang w:val="fr-CA"/>
        </w:rPr>
      </w:pPr>
    </w:p>
    <w:p w:rsidR="6BCF5022" w:rsidP="6BCF5022" w:rsidRDefault="6BCF5022" w14:paraId="0041975F" w14:textId="504A0B0E">
      <w:pPr>
        <w:rPr>
          <w:lang w:val="fr-CA"/>
        </w:rPr>
      </w:pPr>
    </w:p>
    <w:p w:rsidR="6BCF5022" w:rsidP="6BCF5022" w:rsidRDefault="6BCF5022" w14:paraId="37F5DE2A" w14:textId="1E102196">
      <w:pPr>
        <w:rPr>
          <w:lang w:val="fr-CA"/>
        </w:rPr>
      </w:pPr>
    </w:p>
    <w:p w:rsidR="6AA9D877" w:rsidP="6AA9D877" w:rsidRDefault="6AA9D877" w14:paraId="3973826D" w14:textId="41B13510">
      <w:pPr>
        <w:rPr>
          <w:lang w:val="fr-CA"/>
        </w:rPr>
      </w:pPr>
    </w:p>
    <w:p w:rsidR="6AA9D877" w:rsidP="6AA9D877" w:rsidRDefault="6AA9D877" w14:paraId="77F5E21F" w14:textId="02172EEB">
      <w:pPr>
        <w:rPr>
          <w:lang w:val="fr-CA"/>
        </w:rPr>
      </w:pPr>
    </w:p>
    <w:p w:rsidR="6BCF5022" w:rsidP="6BCF5022" w:rsidRDefault="6BCF5022" w14:paraId="66B20484" w14:textId="2F17BC58">
      <w:pPr>
        <w:rPr>
          <w:lang w:val="fr-CA"/>
        </w:rPr>
      </w:pPr>
    </w:p>
    <w:p w:rsidR="6BCF5022" w:rsidP="6BCF5022" w:rsidRDefault="6BCF5022" w14:paraId="6143019C" w14:textId="00AFCB70">
      <w:pPr>
        <w:pStyle w:val="Normal"/>
        <w:rPr>
          <w:lang w:val="fr-CA"/>
        </w:rPr>
      </w:pPr>
    </w:p>
    <w:p w:rsidR="4A718BEE" w:rsidP="6BCF5022" w:rsidRDefault="4A718BEE" w14:paraId="268DA61C" w14:textId="34EAFEB8">
      <w:pPr>
        <w:pStyle w:val="Heading1"/>
        <w:rPr>
          <w:sz w:val="32"/>
          <w:szCs w:val="32"/>
          <w:lang w:val="fr-CA"/>
        </w:rPr>
      </w:pPr>
      <w:r w:rsidRPr="6BCF5022" w:rsidR="4A718BEE">
        <w:rPr>
          <w:sz w:val="32"/>
          <w:szCs w:val="32"/>
          <w:lang w:val="fr-CA"/>
        </w:rPr>
        <w:t>Newsletter (Client Access) – French</w:t>
      </w:r>
    </w:p>
    <w:p w:rsidR="7A213139" w:rsidP="6BCF5022" w:rsidRDefault="7A213139" w14:paraId="61507C1C" w14:textId="38252DA3">
      <w:pPr>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Travaillez-vous avec des clients ayant de la difficulté à lire? Ces difficultés, nommées déficiences de lectures des imprimés, regroupent toutes les situations qui rendent difficile la lecture d</w:t>
      </w:r>
      <w:r w:rsidRPr="6BCF5022" w:rsidR="7A213139">
        <w:rPr>
          <w:rFonts w:ascii="Verdana" w:hAnsi="Verdana" w:eastAsia="Verdana" w:cs="Verdana"/>
          <w:noProof w:val="0"/>
          <w:sz w:val="24"/>
          <w:szCs w:val="24"/>
          <w:lang w:val="fr-CA"/>
        </w:rPr>
        <w:t>’un livre imprimé. Cela peut être dû à une déficience visuelle, à un trouble d’apprentissage comme la dyslexie ou à un handicap physique empêchant de tenir ou de feuilleter un livre.</w:t>
      </w:r>
    </w:p>
    <w:p w:rsidR="7A213139" w:rsidP="6BCF5022" w:rsidRDefault="7A213139" w14:paraId="3BF7DEF0" w14:textId="572BD38D">
      <w:pPr>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 xml:space="preserve">Le Centre </w:t>
      </w:r>
      <w:r w:rsidRPr="6BCF5022" w:rsidR="7A213139">
        <w:rPr>
          <w:rFonts w:ascii="Verdana" w:hAnsi="Verdana" w:eastAsia="Verdana" w:cs="Verdana"/>
          <w:noProof w:val="0"/>
          <w:sz w:val="24"/>
          <w:szCs w:val="24"/>
          <w:lang w:val="fr-CA"/>
        </w:rPr>
        <w:t>d’accès équitable aux bibliothèques (CAÉB) offre un compte spécial grâce au Programme de soutien à l’accès des clients, qui permet aux professionnels de soutien d’accéder gratuitement à des documents de lecture en formats adaptés pour leurs clients rencontrant des difficultés de lecture des imprimés. En créant ce compte, vous pouvez soutenir vos clients dans leurs parcours de lecture et d’apprentissage en leur offrant une expérience de lecture adaptée à leurs besoins individuels. Les services du CAÉB aident à contribuer au développement social, culturel et économique de leur communauté.</w:t>
      </w:r>
    </w:p>
    <w:p w:rsidR="7A213139" w:rsidP="6BCF5022" w:rsidRDefault="7A213139" w14:paraId="73495A44" w14:textId="75E22FE3">
      <w:pPr>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Voici quelques avantages d’un compte de soutien à l’accès des clients du CAÉB :</w:t>
      </w:r>
    </w:p>
    <w:p w:rsidR="7A213139" w:rsidP="6BCF5022" w:rsidRDefault="7A213139" w14:paraId="49FD7BC2" w14:textId="52B4DB09">
      <w:pPr>
        <w:pStyle w:val="ListParagraph"/>
        <w:numPr>
          <w:ilvl w:val="0"/>
          <w:numId w:val="3"/>
        </w:numPr>
        <w:spacing w:before="0" w:beforeAutospacing="off" w:after="0" w:afterAutospacing="off" w:line="276" w:lineRule="auto"/>
        <w:ind w:left="720" w:right="0" w:hanging="360"/>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Une collection de plus de 1,5 million de livres, magazines et journaux en formats accessibles.</w:t>
      </w:r>
    </w:p>
    <w:p w:rsidR="7A213139" w:rsidP="6BCF5022" w:rsidRDefault="7A213139" w14:paraId="37C8BF4F" w14:textId="06EEB00E">
      <w:pPr>
        <w:pStyle w:val="ListParagraph"/>
        <w:numPr>
          <w:ilvl w:val="0"/>
          <w:numId w:val="3"/>
        </w:numPr>
        <w:spacing w:before="0" w:beforeAutospacing="off" w:after="0" w:afterAutospacing="off" w:line="276" w:lineRule="auto"/>
        <w:ind w:left="720" w:right="0" w:hanging="360"/>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Un choix de multiples formats de lecture, tel qu’audio, en braille, ou en texte numérique.</w:t>
      </w:r>
    </w:p>
    <w:p w:rsidR="7A213139" w:rsidP="6BCF5022" w:rsidRDefault="7A213139" w14:paraId="4C83BEA8" w14:textId="2C440ACE">
      <w:pPr>
        <w:pStyle w:val="ListParagraph"/>
        <w:numPr>
          <w:ilvl w:val="0"/>
          <w:numId w:val="3"/>
        </w:numPr>
        <w:spacing w:before="0" w:beforeAutospacing="off" w:after="0" w:afterAutospacing="off" w:line="276" w:lineRule="auto"/>
        <w:ind w:left="720" w:right="0" w:hanging="360"/>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Des options de téléchargement numérique, de documents envoyés par la poste, ou les deux, selon les besoins de vos clients.</w:t>
      </w:r>
    </w:p>
    <w:p w:rsidR="7A213139" w:rsidP="6BCF5022" w:rsidRDefault="7A213139" w14:paraId="3E691AFD" w14:textId="4D3CBC7E">
      <w:pPr>
        <w:pStyle w:val="ListParagraph"/>
        <w:numPr>
          <w:ilvl w:val="0"/>
          <w:numId w:val="3"/>
        </w:numPr>
        <w:spacing w:before="0" w:beforeAutospacing="off" w:after="0" w:afterAutospacing="off" w:line="276" w:lineRule="auto"/>
        <w:ind w:left="720" w:right="0" w:hanging="360"/>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Des documents numériques compatibles avec divers appareils de lecture accessible, notamment les lecteurs DAISY, les téléphones cellulaires, les tablettes, les ordinateurs, les lecteurs électroniques et les haut-parleurs intelligents Alexa d’Amazon.</w:t>
      </w:r>
    </w:p>
    <w:p w:rsidR="7A213139" w:rsidP="6BCF5022" w:rsidRDefault="7A213139" w14:paraId="2DC5EC23" w14:textId="75891D92">
      <w:pPr>
        <w:pStyle w:val="ListParagraph"/>
        <w:numPr>
          <w:ilvl w:val="0"/>
          <w:numId w:val="3"/>
        </w:numPr>
        <w:spacing w:before="0" w:beforeAutospacing="off" w:after="0" w:afterAutospacing="off" w:line="276" w:lineRule="auto"/>
        <w:ind w:left="720" w:right="0" w:hanging="360"/>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Un compte CAÉB est gratuit, n’expire pas et n’a pas de liste d’attente pour les livres audio et les textes électroniques.</w:t>
      </w:r>
    </w:p>
    <w:p w:rsidR="7A213139" w:rsidP="6BCF5022" w:rsidRDefault="7A213139" w14:paraId="28420E3C" w14:textId="6747A590">
      <w:pPr>
        <w:pStyle w:val="ListParagraph"/>
        <w:numPr>
          <w:ilvl w:val="0"/>
          <w:numId w:val="3"/>
        </w:numPr>
        <w:spacing w:after="160" w:afterAutospacing="off" w:line="276" w:lineRule="auto"/>
        <w:ind w:left="720" w:right="0" w:hanging="360"/>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 xml:space="preserve">Le CAÉB offre des </w:t>
      </w:r>
      <w:hyperlink r:id="R7f448ab0a5494fc6">
        <w:r w:rsidRPr="6BCF5022" w:rsidR="7A213139">
          <w:rPr>
            <w:rStyle w:val="Hyperlink"/>
            <w:rFonts w:ascii="Verdana" w:hAnsi="Verdana" w:eastAsia="Verdana" w:cs="Verdana"/>
            <w:strike w:val="0"/>
            <w:dstrike w:val="0"/>
            <w:noProof w:val="0"/>
            <w:color w:val="467886"/>
            <w:u w:val="single"/>
            <w:lang w:val="fr-CA"/>
          </w:rPr>
          <w:t>webinaires</w:t>
        </w:r>
      </w:hyperlink>
      <w:r w:rsidRPr="6BCF5022" w:rsidR="7A213139">
        <w:rPr>
          <w:rFonts w:ascii="Verdana" w:hAnsi="Verdana" w:eastAsia="Verdana" w:cs="Verdana"/>
          <w:noProof w:val="0"/>
          <w:sz w:val="24"/>
          <w:szCs w:val="24"/>
          <w:lang w:val="fr-CA"/>
        </w:rPr>
        <w:t xml:space="preserve"> de formation et des ressources, ainsi qu’un Centre de contact disponible par téléphone et par courriel pour soutenir les abonnés à prendre pleine avantage.</w:t>
      </w:r>
    </w:p>
    <w:p w:rsidR="7A213139" w:rsidP="6BCF5022" w:rsidRDefault="7A213139" w14:paraId="37A39376" w14:textId="0199AD95">
      <w:pPr>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 xml:space="preserve">Pour créer un compte </w:t>
      </w:r>
      <w:r w:rsidRPr="6BCF5022" w:rsidR="7A213139">
        <w:rPr>
          <w:rFonts w:ascii="Verdana" w:hAnsi="Verdana" w:eastAsia="Verdana" w:cs="Verdana"/>
          <w:noProof w:val="0"/>
          <w:sz w:val="24"/>
          <w:szCs w:val="24"/>
          <w:lang w:val="fr-CA"/>
        </w:rPr>
        <w:t xml:space="preserve">CAÉB, il vous suffit de votre carte de bibliothèque publique. Rendez-vous à votre bibliothèque locale ou visitez le site Web </w:t>
      </w:r>
      <w:hyperlink r:id="R3dbcc1eaf9a74d62">
        <w:r w:rsidRPr="6BCF5022" w:rsidR="7A213139">
          <w:rPr>
            <w:rStyle w:val="Hyperlink"/>
            <w:rFonts w:ascii="Verdana" w:hAnsi="Verdana" w:eastAsia="Verdana" w:cs="Verdana"/>
            <w:strike w:val="0"/>
            <w:dstrike w:val="0"/>
            <w:noProof w:val="0"/>
            <w:color w:val="467886"/>
            <w:u w:val="single"/>
            <w:lang w:val="fr-CA"/>
          </w:rPr>
          <w:t>bibliocaeb.ca</w:t>
        </w:r>
      </w:hyperlink>
      <w:r w:rsidRPr="6BCF5022" w:rsidR="7A213139">
        <w:rPr>
          <w:rFonts w:ascii="Verdana" w:hAnsi="Verdana" w:eastAsia="Verdana" w:cs="Verdana"/>
          <w:noProof w:val="0"/>
          <w:sz w:val="24"/>
          <w:szCs w:val="24"/>
          <w:lang w:val="fr-CA"/>
        </w:rPr>
        <w:t xml:space="preserve"> pour obtenir de l’aide. Ceux qui résident au Québec doivent se procurer une carte de la Bibliothèque et Archives nationales du Québec (BAnQ).</w:t>
      </w:r>
    </w:p>
    <w:p w:rsidR="7A213139" w:rsidP="6BCF5022" w:rsidRDefault="7A213139" w14:paraId="0DDB9B7A" w14:textId="05164FEA">
      <w:pPr>
        <w:rPr>
          <w:rFonts w:ascii="Verdana" w:hAnsi="Verdana" w:eastAsia="Verdana" w:cs="Verdana"/>
          <w:noProof w:val="0"/>
          <w:sz w:val="24"/>
          <w:szCs w:val="24"/>
          <w:lang w:val="fr-CA"/>
        </w:rPr>
      </w:pPr>
      <w:r w:rsidRPr="6BCF5022" w:rsidR="7A213139">
        <w:rPr>
          <w:rFonts w:ascii="Verdana" w:hAnsi="Verdana" w:eastAsia="Verdana" w:cs="Verdana"/>
          <w:noProof w:val="0"/>
          <w:sz w:val="24"/>
          <w:szCs w:val="24"/>
          <w:lang w:val="fr-CA"/>
        </w:rPr>
        <w:t xml:space="preserve">Inscrivez-vous pour un </w:t>
      </w:r>
      <w:hyperlink r:id="Rf23f25adbe374609">
        <w:r w:rsidRPr="6BCF5022" w:rsidR="7A213139">
          <w:rPr>
            <w:rStyle w:val="Hyperlink"/>
            <w:rFonts w:ascii="Verdana" w:hAnsi="Verdana" w:eastAsia="Verdana" w:cs="Verdana"/>
            <w:strike w:val="0"/>
            <w:dstrike w:val="0"/>
            <w:noProof w:val="0"/>
            <w:color w:val="467886"/>
            <w:u w:val="single"/>
            <w:lang w:val="fr-CA"/>
          </w:rPr>
          <w:t>compte de soutien à l’accès des clients ici</w:t>
        </w:r>
      </w:hyperlink>
      <w:r w:rsidRPr="6BCF5022" w:rsidR="7A213139">
        <w:rPr>
          <w:rFonts w:ascii="Verdana" w:hAnsi="Verdana" w:eastAsia="Verdana" w:cs="Verdana"/>
          <w:noProof w:val="0"/>
          <w:sz w:val="24"/>
          <w:szCs w:val="24"/>
          <w:lang w:val="fr-CA"/>
        </w:rPr>
        <w:t>.</w:t>
      </w:r>
    </w:p>
    <w:p w:rsidR="6BCF5022" w:rsidP="6BCF5022" w:rsidRDefault="6BCF5022" w14:paraId="6015CF9E" w14:textId="13D7D0DD">
      <w:pPr>
        <w:rPr>
          <w:lang w:val="fr-CA"/>
        </w:rPr>
      </w:pPr>
    </w:p>
    <w:sectPr w:rsidRPr="000B0F44" w:rsidR="000B0F44">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138a3c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7aba7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6DBC1726"/>
    <w:multiLevelType w:val="hybridMultilevel"/>
    <w:tmpl w:val="77A21B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
    <w:abstractNumId w:val="2"/>
  </w:num>
  <w:num w:numId="2">
    <w:abstractNumId w:val="1"/>
  </w:num>
  <w:num w:numId="1" w16cid:durableId="48104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44"/>
    <w:rsid w:val="00072BED"/>
    <w:rsid w:val="000B0F44"/>
    <w:rsid w:val="00126242"/>
    <w:rsid w:val="002E7465"/>
    <w:rsid w:val="00674838"/>
    <w:rsid w:val="00CD721F"/>
    <w:rsid w:val="00CE72AA"/>
    <w:rsid w:val="00DF358E"/>
    <w:rsid w:val="02A6595E"/>
    <w:rsid w:val="0B450A8B"/>
    <w:rsid w:val="0EEFC5A0"/>
    <w:rsid w:val="1448027C"/>
    <w:rsid w:val="14CCC782"/>
    <w:rsid w:val="15E9A029"/>
    <w:rsid w:val="1A5578E6"/>
    <w:rsid w:val="1B0AC2C8"/>
    <w:rsid w:val="258479B3"/>
    <w:rsid w:val="28859454"/>
    <w:rsid w:val="2AFE47EA"/>
    <w:rsid w:val="313988DB"/>
    <w:rsid w:val="36B1A75A"/>
    <w:rsid w:val="3A0F963B"/>
    <w:rsid w:val="3A8E9610"/>
    <w:rsid w:val="3FF4498E"/>
    <w:rsid w:val="410B6499"/>
    <w:rsid w:val="4503153D"/>
    <w:rsid w:val="452D1522"/>
    <w:rsid w:val="4A718BEE"/>
    <w:rsid w:val="4EA2066A"/>
    <w:rsid w:val="53BFEE65"/>
    <w:rsid w:val="5AD7B7F2"/>
    <w:rsid w:val="5E29E500"/>
    <w:rsid w:val="5E7681FF"/>
    <w:rsid w:val="6603FB3A"/>
    <w:rsid w:val="683FEF29"/>
    <w:rsid w:val="6AA9D877"/>
    <w:rsid w:val="6BCF5022"/>
    <w:rsid w:val="7098B2D7"/>
    <w:rsid w:val="72388B00"/>
    <w:rsid w:val="744A6475"/>
    <w:rsid w:val="77DAEC4F"/>
    <w:rsid w:val="7A213139"/>
    <w:rsid w:val="7BAFB48E"/>
    <w:rsid w:val="7D9BE638"/>
    <w:rsid w:val="7DF4960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5851C68"/>
  <w15:chartTrackingRefBased/>
  <w15:docId w15:val="{894A8875-16CB-C044-AFC7-C01844E8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B0F4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0F4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0F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0F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F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F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F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F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F4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B0F4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B0F4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B0F4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B0F4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B0F4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B0F4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B0F4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B0F4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B0F44"/>
    <w:rPr>
      <w:rFonts w:eastAsiaTheme="majorEastAsia" w:cstheme="majorBidi"/>
      <w:color w:val="272727" w:themeColor="text1" w:themeTint="D8"/>
    </w:rPr>
  </w:style>
  <w:style w:type="paragraph" w:styleId="Title">
    <w:name w:val="Title"/>
    <w:basedOn w:val="Normal"/>
    <w:next w:val="Normal"/>
    <w:link w:val="TitleChar"/>
    <w:uiPriority w:val="10"/>
    <w:qFormat/>
    <w:rsid w:val="000B0F4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B0F4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B0F4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B0F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F44"/>
    <w:pPr>
      <w:spacing w:before="160"/>
      <w:jc w:val="center"/>
    </w:pPr>
    <w:rPr>
      <w:i/>
      <w:iCs/>
      <w:color w:val="404040" w:themeColor="text1" w:themeTint="BF"/>
    </w:rPr>
  </w:style>
  <w:style w:type="character" w:styleId="QuoteChar" w:customStyle="1">
    <w:name w:val="Quote Char"/>
    <w:basedOn w:val="DefaultParagraphFont"/>
    <w:link w:val="Quote"/>
    <w:uiPriority w:val="29"/>
    <w:rsid w:val="000B0F44"/>
    <w:rPr>
      <w:i/>
      <w:iCs/>
      <w:color w:val="404040" w:themeColor="text1" w:themeTint="BF"/>
    </w:rPr>
  </w:style>
  <w:style w:type="paragraph" w:styleId="ListParagraph">
    <w:name w:val="List Paragraph"/>
    <w:basedOn w:val="Normal"/>
    <w:uiPriority w:val="34"/>
    <w:qFormat/>
    <w:rsid w:val="000B0F44"/>
    <w:pPr>
      <w:ind w:left="720"/>
      <w:contextualSpacing/>
    </w:pPr>
  </w:style>
  <w:style w:type="character" w:styleId="IntenseEmphasis">
    <w:name w:val="Intense Emphasis"/>
    <w:basedOn w:val="DefaultParagraphFont"/>
    <w:uiPriority w:val="21"/>
    <w:qFormat/>
    <w:rsid w:val="000B0F44"/>
    <w:rPr>
      <w:i/>
      <w:iCs/>
      <w:color w:val="0F4761" w:themeColor="accent1" w:themeShade="BF"/>
    </w:rPr>
  </w:style>
  <w:style w:type="paragraph" w:styleId="IntenseQuote">
    <w:name w:val="Intense Quote"/>
    <w:basedOn w:val="Normal"/>
    <w:next w:val="Normal"/>
    <w:link w:val="IntenseQuoteChar"/>
    <w:uiPriority w:val="30"/>
    <w:qFormat/>
    <w:rsid w:val="000B0F4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B0F44"/>
    <w:rPr>
      <w:i/>
      <w:iCs/>
      <w:color w:val="0F4761" w:themeColor="accent1" w:themeShade="BF"/>
    </w:rPr>
  </w:style>
  <w:style w:type="character" w:styleId="IntenseReference">
    <w:name w:val="Intense Reference"/>
    <w:basedOn w:val="DefaultParagraphFont"/>
    <w:uiPriority w:val="32"/>
    <w:qFormat/>
    <w:rsid w:val="000B0F44"/>
    <w:rPr>
      <w:b/>
      <w:bCs/>
      <w:smallCaps/>
      <w:color w:val="0F4761" w:themeColor="accent1" w:themeShade="BF"/>
      <w:spacing w:val="5"/>
    </w:rPr>
  </w:style>
  <w:style w:type="character" w:styleId="Hyperlink">
    <w:name w:val="Hyperlink"/>
    <w:basedOn w:val="DefaultParagraphFont"/>
    <w:uiPriority w:val="99"/>
    <w:unhideWhenUsed/>
    <w:rsid w:val="000B0F44"/>
    <w:rPr>
      <w:color w:val="467886" w:themeColor="hyperlink"/>
      <w:u w:val="single"/>
    </w:rPr>
  </w:style>
  <w:style w:type="character" w:styleId="UnresolvedMention">
    <w:name w:val="Unresolved Mention"/>
    <w:basedOn w:val="DefaultParagraphFont"/>
    <w:uiPriority w:val="99"/>
    <w:semiHidden/>
    <w:unhideWhenUsed/>
    <w:rsid w:val="000B0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hyperlink" Target="https://bibliocaeb.ca/webinarsforyou" TargetMode="External" Id="Rf00a69abfa994a4f" /><Relationship Type="http://schemas.openxmlformats.org/officeDocument/2006/relationships/hyperlink" Target="https://bibliocaeb.ca" TargetMode="External" Id="R2beaa11656cd44ed" /><Relationship Type="http://schemas.openxmlformats.org/officeDocument/2006/relationships/hyperlink" Target="https://www.banq.qc.ca/" TargetMode="External" Id="Rf99e6c7e21d94725" /><Relationship Type="http://schemas.openxmlformats.org/officeDocument/2006/relationships/hyperlink" Target="https://bibliocaeb.ca" TargetMode="External" Id="Rc7776e45bd194aa7" /><Relationship Type="http://schemas.openxmlformats.org/officeDocument/2006/relationships/hyperlink" Target="https://bibliocaeb.ca/educator-form" TargetMode="External" Id="Ra01f5ac6b7b34383" /><Relationship Type="http://schemas.openxmlformats.org/officeDocument/2006/relationships/hyperlink" Target="https://bibliocaeb.ca/webinarsforyou" TargetMode="External" Id="R7f448ab0a5494fc6" /><Relationship Type="http://schemas.openxmlformats.org/officeDocument/2006/relationships/hyperlink" Target="https://cac-word-edit.officeapps.live.com/we/bibliocaeb.ca" TargetMode="External" Id="R3dbcc1eaf9a74d62" /><Relationship Type="http://schemas.openxmlformats.org/officeDocument/2006/relationships/hyperlink" Target="http://www.bibliocaeb.ca/client-access-support-program." TargetMode="External" Id="Rf23f25adbe37460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3BFC82C9B3184BB364A6B4B8099798" ma:contentTypeVersion="12" ma:contentTypeDescription="Create a new document." ma:contentTypeScope="" ma:versionID="7ba96938fc221499d7b9e31f7f62c4c6">
  <xsd:schema xmlns:xsd="http://www.w3.org/2001/XMLSchema" xmlns:xs="http://www.w3.org/2001/XMLSchema" xmlns:p="http://schemas.microsoft.com/office/2006/metadata/properties" xmlns:ns2="be4d967c-d5ab-443e-a694-61b5501cc445" xmlns:ns3="ab91ba24-541d-47e5-8ffe-354f6efe6e59" targetNamespace="http://schemas.microsoft.com/office/2006/metadata/properties" ma:root="true" ma:fieldsID="66e921d61c30e4807c811d6f7d26ad3f" ns2:_="" ns3:_="">
    <xsd:import namespace="be4d967c-d5ab-443e-a694-61b5501cc445"/>
    <xsd:import namespace="ab91ba24-541d-47e5-8ffe-354f6efe6e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d967c-d5ab-443e-a694-61b5501c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1ba24-541d-47e5-8ffe-354f6efe6e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1ad4db-b559-4055-b512-dca72b892a99}" ma:internalName="TaxCatchAll" ma:showField="CatchAllData" ma:web="ab91ba24-541d-47e5-8ffe-354f6efe6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4d967c-d5ab-443e-a694-61b5501cc445">
      <Terms xmlns="http://schemas.microsoft.com/office/infopath/2007/PartnerControls"/>
    </lcf76f155ced4ddcb4097134ff3c332f>
    <TaxCatchAll xmlns="ab91ba24-541d-47e5-8ffe-354f6efe6e59" xsi:nil="true"/>
  </documentManagement>
</p:properties>
</file>

<file path=customXml/itemProps1.xml><?xml version="1.0" encoding="utf-8"?>
<ds:datastoreItem xmlns:ds="http://schemas.openxmlformats.org/officeDocument/2006/customXml" ds:itemID="{7C3D7C9F-8BF1-4C9C-AFF4-BB99B3803EE6}"/>
</file>

<file path=customXml/itemProps2.xml><?xml version="1.0" encoding="utf-8"?>
<ds:datastoreItem xmlns:ds="http://schemas.openxmlformats.org/officeDocument/2006/customXml" ds:itemID="{70FD2B8E-FF49-4145-97A7-07BD49A10AA3}"/>
</file>

<file path=customXml/itemProps3.xml><?xml version="1.0" encoding="utf-8"?>
<ds:datastoreItem xmlns:ds="http://schemas.openxmlformats.org/officeDocument/2006/customXml" ds:itemID="{D1C456E2-18C1-4A6D-8CD4-FB1BA8693C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Blake</dc:creator>
  <keywords/>
  <dc:description/>
  <lastModifiedBy>Andrea Blake</lastModifiedBy>
  <revision>4</revision>
  <dcterms:created xsi:type="dcterms:W3CDTF">2026-01-12T14:12:00.0000000Z</dcterms:created>
  <dcterms:modified xsi:type="dcterms:W3CDTF">2026-07-22T13:18:05.4779180Z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0x010100993BFC82C9B3184BB364A6B4B8099798</vt:lpwstr>
  </property>
  <property fmtid="{D5CDD505-2E9C-101B-9397-08002B2CF9AE}" pid="3" name="MediaServiceImageTags">
    <vt:lpwstr/>
  </property>
</Properties>
</file>