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6DF5" w14:textId="535D6C4D" w:rsidR="00072BED" w:rsidRPr="003E1F7A" w:rsidRDefault="003E1F7A" w:rsidP="003E1F7A">
      <w:pPr>
        <w:pStyle w:val="Heading1"/>
        <w:rPr>
          <w:sz w:val="32"/>
          <w:szCs w:val="32"/>
          <w:lang w:val="fr-CA"/>
        </w:rPr>
      </w:pPr>
      <w:r w:rsidRPr="003E1F7A">
        <w:rPr>
          <w:sz w:val="32"/>
          <w:szCs w:val="32"/>
          <w:lang w:val="fr-CA"/>
        </w:rPr>
        <w:t>Lettre de rayonnement aux conseils scolaires</w:t>
      </w:r>
    </w:p>
    <w:p w14:paraId="7AC90C51" w14:textId="2A0509A0" w:rsidR="003E1F7A" w:rsidRPr="003E1F7A" w:rsidRDefault="003E1F7A" w:rsidP="003E1F7A">
      <w:pPr>
        <w:rPr>
          <w:lang w:val="fr-CA"/>
        </w:rPr>
      </w:pPr>
      <w:r w:rsidRPr="003E1F7A">
        <w:rPr>
          <w:lang w:val="fr-CA"/>
        </w:rPr>
        <w:t xml:space="preserve">Cher </w:t>
      </w:r>
      <w:r w:rsidRPr="003E1F7A">
        <w:rPr>
          <w:color w:val="E97132" w:themeColor="accent2"/>
          <w:lang w:val="fr-CA"/>
        </w:rPr>
        <w:t>[Représentant</w:t>
      </w:r>
      <w:r>
        <w:rPr>
          <w:color w:val="E97132" w:themeColor="accent2"/>
          <w:lang w:val="fr-CA"/>
        </w:rPr>
        <w:t xml:space="preserve"> </w:t>
      </w:r>
      <w:r w:rsidRPr="003E1F7A">
        <w:rPr>
          <w:color w:val="E97132" w:themeColor="accent2"/>
          <w:lang w:val="fr-CA"/>
        </w:rPr>
        <w:t>de l</w:t>
      </w:r>
      <w:r>
        <w:rPr>
          <w:color w:val="E97132" w:themeColor="accent2"/>
          <w:lang w:val="fr-CA"/>
        </w:rPr>
        <w:t>’</w:t>
      </w:r>
      <w:r w:rsidRPr="003E1F7A">
        <w:rPr>
          <w:color w:val="E97132" w:themeColor="accent2"/>
          <w:lang w:val="fr-CA"/>
        </w:rPr>
        <w:t>école/du conseil scolaire]</w:t>
      </w:r>
      <w:r w:rsidRPr="003E1F7A">
        <w:rPr>
          <w:lang w:val="fr-CA"/>
        </w:rPr>
        <w:t>,</w:t>
      </w:r>
    </w:p>
    <w:p w14:paraId="14E9480E" w14:textId="351AFCC6" w:rsidR="003E1F7A" w:rsidRDefault="003E1F7A" w:rsidP="003E1F7A">
      <w:pPr>
        <w:rPr>
          <w:lang w:val="fr-CA"/>
        </w:rPr>
      </w:pPr>
      <w:r w:rsidRPr="003E1F7A">
        <w:rPr>
          <w:color w:val="E97132" w:themeColor="accent2"/>
          <w:lang w:val="fr-CA"/>
        </w:rPr>
        <w:t xml:space="preserve">[Nom de la bibliothèque] </w:t>
      </w:r>
      <w:r w:rsidRPr="003E1F7A">
        <w:rPr>
          <w:lang w:val="fr-CA"/>
        </w:rPr>
        <w:t>s</w:t>
      </w:r>
      <w:r>
        <w:rPr>
          <w:lang w:val="fr-CA"/>
        </w:rPr>
        <w:t>’</w:t>
      </w:r>
      <w:r w:rsidRPr="003E1F7A">
        <w:rPr>
          <w:lang w:val="fr-CA"/>
        </w:rPr>
        <w:t xml:space="preserve">est toujours engagée à soutenir les enseignants et les élèves de </w:t>
      </w:r>
      <w:r w:rsidRPr="003E1F7A">
        <w:rPr>
          <w:color w:val="E97132" w:themeColor="accent2"/>
          <w:lang w:val="fr-CA"/>
        </w:rPr>
        <w:t>[Nom de l</w:t>
      </w:r>
      <w:r>
        <w:rPr>
          <w:color w:val="E97132" w:themeColor="accent2"/>
          <w:lang w:val="fr-CA"/>
        </w:rPr>
        <w:t>’</w:t>
      </w:r>
      <w:r w:rsidRPr="003E1F7A">
        <w:rPr>
          <w:color w:val="E97132" w:themeColor="accent2"/>
          <w:lang w:val="fr-CA"/>
        </w:rPr>
        <w:t>école/du conseil scolaire/du district]</w:t>
      </w:r>
      <w:r w:rsidRPr="003E1F7A">
        <w:rPr>
          <w:lang w:val="fr-CA"/>
        </w:rPr>
        <w:t>. Je vous écris pour vous informer d</w:t>
      </w:r>
      <w:r>
        <w:rPr>
          <w:lang w:val="fr-CA"/>
        </w:rPr>
        <w:t>’</w:t>
      </w:r>
      <w:r w:rsidRPr="003E1F7A">
        <w:rPr>
          <w:lang w:val="fr-CA"/>
        </w:rPr>
        <w:t>un service que nous offrons</w:t>
      </w:r>
      <w:r>
        <w:rPr>
          <w:lang w:val="fr-CA"/>
        </w:rPr>
        <w:t xml:space="preserve"> </w:t>
      </w:r>
      <w:r w:rsidRPr="003E1F7A">
        <w:rPr>
          <w:lang w:val="fr-CA"/>
        </w:rPr>
        <w:t xml:space="preserve">de ressources gratuites aux élèves et aux autres résidents </w:t>
      </w:r>
      <w:proofErr w:type="gramStart"/>
      <w:r w:rsidRPr="003E1F7A">
        <w:rPr>
          <w:lang w:val="fr-CA"/>
        </w:rPr>
        <w:t>ayant</w:t>
      </w:r>
      <w:proofErr w:type="gramEnd"/>
      <w:r w:rsidRPr="003E1F7A">
        <w:rPr>
          <w:lang w:val="fr-CA"/>
        </w:rPr>
        <w:t xml:space="preserve"> des difficultés de lecture. Ces difficultés incluent toute condition rendant la lecture d</w:t>
      </w:r>
      <w:r>
        <w:rPr>
          <w:lang w:val="fr-CA"/>
        </w:rPr>
        <w:t>’</w:t>
      </w:r>
      <w:r w:rsidRPr="003E1F7A">
        <w:rPr>
          <w:lang w:val="fr-CA"/>
        </w:rPr>
        <w:t xml:space="preserve">un livre imprimé difficile, notamment </w:t>
      </w:r>
      <w:r>
        <w:rPr>
          <w:lang w:val="fr-CA"/>
        </w:rPr>
        <w:t>les</w:t>
      </w:r>
      <w:r w:rsidRPr="003E1F7A">
        <w:rPr>
          <w:lang w:val="fr-CA"/>
        </w:rPr>
        <w:t xml:space="preserve"> trouble</w:t>
      </w:r>
      <w:r>
        <w:rPr>
          <w:lang w:val="fr-CA"/>
        </w:rPr>
        <w:t>s</w:t>
      </w:r>
      <w:r w:rsidRPr="003E1F7A">
        <w:rPr>
          <w:lang w:val="fr-CA"/>
        </w:rPr>
        <w:t xml:space="preserve"> d</w:t>
      </w:r>
      <w:r>
        <w:rPr>
          <w:lang w:val="fr-CA"/>
        </w:rPr>
        <w:t>’</w:t>
      </w:r>
      <w:r w:rsidRPr="003E1F7A">
        <w:rPr>
          <w:lang w:val="fr-CA"/>
        </w:rPr>
        <w:t>apprentissage</w:t>
      </w:r>
      <w:r>
        <w:rPr>
          <w:lang w:val="fr-CA"/>
        </w:rPr>
        <w:t xml:space="preserve"> comme la dyslexie</w:t>
      </w:r>
      <w:r w:rsidRPr="003E1F7A">
        <w:rPr>
          <w:lang w:val="fr-CA"/>
        </w:rPr>
        <w:t xml:space="preserve">, </w:t>
      </w:r>
      <w:r>
        <w:rPr>
          <w:lang w:val="fr-CA"/>
        </w:rPr>
        <w:t>les</w:t>
      </w:r>
      <w:r w:rsidRPr="003E1F7A">
        <w:rPr>
          <w:lang w:val="fr-CA"/>
        </w:rPr>
        <w:t xml:space="preserve"> déficience</w:t>
      </w:r>
      <w:r>
        <w:rPr>
          <w:lang w:val="fr-CA"/>
        </w:rPr>
        <w:t>s</w:t>
      </w:r>
      <w:r w:rsidRPr="003E1F7A">
        <w:rPr>
          <w:lang w:val="fr-CA"/>
        </w:rPr>
        <w:t xml:space="preserve"> visuelle</w:t>
      </w:r>
      <w:r>
        <w:rPr>
          <w:lang w:val="fr-CA"/>
        </w:rPr>
        <w:t>s</w:t>
      </w:r>
      <w:r w:rsidRPr="003E1F7A">
        <w:rPr>
          <w:lang w:val="fr-CA"/>
        </w:rPr>
        <w:t xml:space="preserve"> ou </w:t>
      </w:r>
      <w:r>
        <w:rPr>
          <w:lang w:val="fr-CA"/>
        </w:rPr>
        <w:t>les</w:t>
      </w:r>
      <w:r w:rsidRPr="003E1F7A">
        <w:rPr>
          <w:lang w:val="fr-CA"/>
        </w:rPr>
        <w:t xml:space="preserve"> handicap</w:t>
      </w:r>
      <w:r>
        <w:rPr>
          <w:lang w:val="fr-CA"/>
        </w:rPr>
        <w:t>s</w:t>
      </w:r>
      <w:r w:rsidRPr="003E1F7A">
        <w:rPr>
          <w:lang w:val="fr-CA"/>
        </w:rPr>
        <w:t xml:space="preserve"> physique</w:t>
      </w:r>
      <w:r>
        <w:rPr>
          <w:lang w:val="fr-CA"/>
        </w:rPr>
        <w:t>s</w:t>
      </w:r>
      <w:r w:rsidRPr="003E1F7A">
        <w:rPr>
          <w:lang w:val="fr-CA"/>
        </w:rPr>
        <w:t xml:space="preserve"> empêchant de </w:t>
      </w:r>
      <w:r>
        <w:rPr>
          <w:lang w:val="fr-CA"/>
        </w:rPr>
        <w:t>feuilleter un livre</w:t>
      </w:r>
      <w:r w:rsidRPr="003E1F7A">
        <w:rPr>
          <w:lang w:val="fr-CA"/>
        </w:rPr>
        <w:t>. On parle alors de « </w:t>
      </w:r>
      <w:r>
        <w:rPr>
          <w:lang w:val="fr-CA"/>
        </w:rPr>
        <w:t>déficience de lecture des imprimés</w:t>
      </w:r>
      <w:r w:rsidRPr="003E1F7A">
        <w:rPr>
          <w:lang w:val="fr-CA"/>
        </w:rPr>
        <w:t> ».</w:t>
      </w:r>
    </w:p>
    <w:p w14:paraId="7BB50AB0" w14:textId="6510E22F" w:rsidR="003E1F7A" w:rsidRDefault="003E1F7A" w:rsidP="003E1F7A">
      <w:pPr>
        <w:rPr>
          <w:lang w:val="fr-CA"/>
        </w:rPr>
      </w:pPr>
      <w:r w:rsidRPr="003E1F7A">
        <w:rPr>
          <w:lang w:val="fr-CA"/>
        </w:rPr>
        <w:t>Cette année scolaire, nous encourageons les enseignants et les équipes de soutien à l’apprentissage à utiliser le Centre d’accès équitable aux bibliothèques (CA</w:t>
      </w:r>
      <w:r>
        <w:rPr>
          <w:lang w:val="fr-CA"/>
        </w:rPr>
        <w:t>É</w:t>
      </w:r>
      <w:r w:rsidRPr="003E1F7A">
        <w:rPr>
          <w:lang w:val="fr-CA"/>
        </w:rPr>
        <w:t xml:space="preserve">B) pour offrir aux élèves des livres audio, des livres numériques, des livres en braille et </w:t>
      </w:r>
      <w:r>
        <w:rPr>
          <w:lang w:val="fr-CA"/>
        </w:rPr>
        <w:t>les l</w:t>
      </w:r>
      <w:r w:rsidRPr="003E1F7A">
        <w:rPr>
          <w:lang w:val="fr-CA"/>
        </w:rPr>
        <w:t>ivres d</w:t>
      </w:r>
      <w:r>
        <w:rPr>
          <w:lang w:val="fr-CA"/>
        </w:rPr>
        <w:t>’</w:t>
      </w:r>
      <w:r w:rsidRPr="003E1F7A">
        <w:rPr>
          <w:lang w:val="fr-CA"/>
        </w:rPr>
        <w:t>images en braille-imprimé</w:t>
      </w:r>
      <w:r>
        <w:rPr>
          <w:lang w:val="fr-CA"/>
        </w:rPr>
        <w:t xml:space="preserve">. </w:t>
      </w:r>
      <w:r w:rsidRPr="003E1F7A">
        <w:rPr>
          <w:lang w:val="fr-CA"/>
        </w:rPr>
        <w:t>Le CA</w:t>
      </w:r>
      <w:r>
        <w:rPr>
          <w:lang w:val="fr-CA"/>
        </w:rPr>
        <w:t>É</w:t>
      </w:r>
      <w:r w:rsidRPr="003E1F7A">
        <w:rPr>
          <w:lang w:val="fr-CA"/>
        </w:rPr>
        <w:t xml:space="preserve">B est un organisme national sans but lucratif qui offre des services </w:t>
      </w:r>
      <w:r>
        <w:rPr>
          <w:lang w:val="fr-CA"/>
        </w:rPr>
        <w:t xml:space="preserve">gratuits </w:t>
      </w:r>
      <w:r w:rsidRPr="003E1F7A">
        <w:rPr>
          <w:lang w:val="fr-CA"/>
        </w:rPr>
        <w:t xml:space="preserve">de lecture </w:t>
      </w:r>
      <w:r>
        <w:rPr>
          <w:lang w:val="fr-CA"/>
        </w:rPr>
        <w:t>adaptée</w:t>
      </w:r>
      <w:r w:rsidRPr="003E1F7A">
        <w:rPr>
          <w:lang w:val="fr-CA"/>
        </w:rPr>
        <w:t xml:space="preserve"> aux quelque 5 millions de Canadiens ayant des </w:t>
      </w:r>
      <w:r>
        <w:rPr>
          <w:lang w:val="fr-CA"/>
        </w:rPr>
        <w:t>déficiences</w:t>
      </w:r>
      <w:r w:rsidRPr="003E1F7A">
        <w:rPr>
          <w:lang w:val="fr-CA"/>
        </w:rPr>
        <w:t xml:space="preserve"> de lecture</w:t>
      </w:r>
      <w:r>
        <w:rPr>
          <w:lang w:val="fr-CA"/>
        </w:rPr>
        <w:t xml:space="preserve"> des imprimés</w:t>
      </w:r>
      <w:r w:rsidRPr="003E1F7A">
        <w:rPr>
          <w:lang w:val="fr-CA"/>
        </w:rPr>
        <w:t xml:space="preserve">. Pour en savoir plus, consultez le </w:t>
      </w:r>
      <w:hyperlink r:id="rId5" w:history="1">
        <w:r w:rsidRPr="003E1F7A">
          <w:rPr>
            <w:rStyle w:val="Hyperlink"/>
            <w:lang w:val="fr-CA"/>
          </w:rPr>
          <w:t>site Web du CA</w:t>
        </w:r>
        <w:r w:rsidRPr="003E1F7A">
          <w:rPr>
            <w:rStyle w:val="Hyperlink"/>
            <w:lang w:val="fr-CA"/>
          </w:rPr>
          <w:t>É</w:t>
        </w:r>
        <w:r w:rsidRPr="003E1F7A">
          <w:rPr>
            <w:rStyle w:val="Hyperlink"/>
            <w:lang w:val="fr-CA"/>
          </w:rPr>
          <w:t>B</w:t>
        </w:r>
      </w:hyperlink>
      <w:r w:rsidRPr="003E1F7A">
        <w:rPr>
          <w:lang w:val="fr-CA"/>
        </w:rPr>
        <w:t>.</w:t>
      </w:r>
    </w:p>
    <w:p w14:paraId="49A36F3C" w14:textId="48EFF607" w:rsidR="003E1F7A" w:rsidRPr="003E1F7A" w:rsidRDefault="003E1F7A" w:rsidP="003E1F7A">
      <w:pPr>
        <w:rPr>
          <w:lang w:val="fr-CA"/>
        </w:rPr>
      </w:pPr>
      <w:r w:rsidRPr="003E1F7A">
        <w:rPr>
          <w:lang w:val="fr-CA"/>
        </w:rPr>
        <w:t xml:space="preserve">Les utilisateurs </w:t>
      </w:r>
      <w:r>
        <w:rPr>
          <w:lang w:val="fr-CA"/>
        </w:rPr>
        <w:t>du CAÉB</w:t>
      </w:r>
      <w:r w:rsidRPr="003E1F7A">
        <w:rPr>
          <w:lang w:val="fr-CA"/>
        </w:rPr>
        <w:t xml:space="preserve"> ont aussi accès à la collection </w:t>
      </w:r>
      <w:proofErr w:type="spellStart"/>
      <w:r w:rsidRPr="003E1F7A">
        <w:rPr>
          <w:lang w:val="fr-CA"/>
        </w:rPr>
        <w:t>Bookshar</w:t>
      </w:r>
      <w:r>
        <w:rPr>
          <w:lang w:val="fr-CA"/>
        </w:rPr>
        <w:t>e</w:t>
      </w:r>
      <w:proofErr w:type="spellEnd"/>
      <w:r w:rsidRPr="003E1F7A">
        <w:rPr>
          <w:lang w:val="fr-CA"/>
        </w:rPr>
        <w:t xml:space="preserve">. </w:t>
      </w:r>
      <w:r>
        <w:rPr>
          <w:lang w:val="fr-CA"/>
        </w:rPr>
        <w:t xml:space="preserve">Cette collection </w:t>
      </w:r>
      <w:r w:rsidRPr="003E1F7A">
        <w:rPr>
          <w:lang w:val="fr-CA"/>
        </w:rPr>
        <w:t xml:space="preserve">propose </w:t>
      </w:r>
      <w:proofErr w:type="gramStart"/>
      <w:r w:rsidRPr="003E1F7A">
        <w:rPr>
          <w:lang w:val="fr-CA"/>
        </w:rPr>
        <w:t>des livres audio</w:t>
      </w:r>
      <w:proofErr w:type="gramEnd"/>
      <w:r w:rsidRPr="003E1F7A">
        <w:rPr>
          <w:lang w:val="fr-CA"/>
        </w:rPr>
        <w:t xml:space="preserve">, des livres numériques et des </w:t>
      </w:r>
      <w:r>
        <w:rPr>
          <w:lang w:val="fr-CA"/>
        </w:rPr>
        <w:t>œuvres</w:t>
      </w:r>
      <w:r w:rsidRPr="003E1F7A">
        <w:rPr>
          <w:lang w:val="fr-CA"/>
        </w:rPr>
        <w:t xml:space="preserve"> en braille, incluant des titres populaires et certains manuels scolaires. Les élèves doivent remplir le formulaire de preuve </w:t>
      </w:r>
      <w:r>
        <w:rPr>
          <w:lang w:val="fr-CA"/>
        </w:rPr>
        <w:t xml:space="preserve">d’invalidité du CAÉB </w:t>
      </w:r>
      <w:r w:rsidRPr="003E1F7A">
        <w:rPr>
          <w:lang w:val="fr-CA"/>
        </w:rPr>
        <w:t xml:space="preserve">et les enseignants doivent signer le formulaire des conditions </w:t>
      </w:r>
      <w:r>
        <w:rPr>
          <w:lang w:val="fr-CA"/>
        </w:rPr>
        <w:t xml:space="preserve">générales </w:t>
      </w:r>
      <w:r w:rsidRPr="003E1F7A">
        <w:rPr>
          <w:lang w:val="fr-CA"/>
        </w:rPr>
        <w:t>d</w:t>
      </w:r>
      <w:r>
        <w:rPr>
          <w:lang w:val="fr-CA"/>
        </w:rPr>
        <w:t>’</w:t>
      </w:r>
      <w:r w:rsidRPr="003E1F7A">
        <w:rPr>
          <w:lang w:val="fr-CA"/>
        </w:rPr>
        <w:t>utilisation pour accéder à cette collection.</w:t>
      </w:r>
    </w:p>
    <w:p w14:paraId="644669BA" w14:textId="48D1AF5C" w:rsidR="003E1F7A" w:rsidRDefault="003E1F7A" w:rsidP="003E1F7A">
      <w:pPr>
        <w:rPr>
          <w:lang w:val="fr-CA"/>
        </w:rPr>
      </w:pPr>
      <w:r w:rsidRPr="003E1F7A">
        <w:rPr>
          <w:lang w:val="fr-CA"/>
        </w:rPr>
        <w:t xml:space="preserve">Les élèves ayant une déficience </w:t>
      </w:r>
      <w:r>
        <w:rPr>
          <w:lang w:val="fr-CA"/>
        </w:rPr>
        <w:t>de lecture des imprimés</w:t>
      </w:r>
      <w:r w:rsidRPr="003E1F7A">
        <w:rPr>
          <w:lang w:val="fr-CA"/>
        </w:rPr>
        <w:t xml:space="preserve"> peuvent bénéficier d</w:t>
      </w:r>
      <w:r>
        <w:rPr>
          <w:lang w:val="fr-CA"/>
        </w:rPr>
        <w:t>’</w:t>
      </w:r>
      <w:r w:rsidRPr="003E1F7A">
        <w:rPr>
          <w:lang w:val="fr-CA"/>
        </w:rPr>
        <w:t xml:space="preserve">un compte </w:t>
      </w:r>
      <w:r>
        <w:rPr>
          <w:lang w:val="fr-CA"/>
        </w:rPr>
        <w:t xml:space="preserve">CAÉB </w:t>
      </w:r>
      <w:r w:rsidRPr="003E1F7A">
        <w:rPr>
          <w:lang w:val="fr-CA"/>
        </w:rPr>
        <w:t xml:space="preserve">à vie. Ils ont un accès complet à </w:t>
      </w:r>
      <w:r>
        <w:rPr>
          <w:lang w:val="fr-CA"/>
        </w:rPr>
        <w:t>la collection du CAÉB</w:t>
      </w:r>
      <w:r w:rsidRPr="003E1F7A">
        <w:rPr>
          <w:lang w:val="fr-CA"/>
        </w:rPr>
        <w:t xml:space="preserve"> pour leurs lectures personnelles, en plus des travaux scolaires. Le</w:t>
      </w:r>
      <w:r>
        <w:rPr>
          <w:lang w:val="fr-CA"/>
        </w:rPr>
        <w:t>ur</w:t>
      </w:r>
      <w:r w:rsidRPr="003E1F7A">
        <w:rPr>
          <w:lang w:val="fr-CA"/>
        </w:rPr>
        <w:t>s aidants</w:t>
      </w:r>
      <w:r>
        <w:rPr>
          <w:lang w:val="fr-CA"/>
        </w:rPr>
        <w:t xml:space="preserve"> (parent, </w:t>
      </w:r>
      <w:proofErr w:type="spellStart"/>
      <w:proofErr w:type="gramStart"/>
      <w:r>
        <w:rPr>
          <w:lang w:val="fr-CA"/>
        </w:rPr>
        <w:t>tuteur.trice</w:t>
      </w:r>
      <w:proofErr w:type="spellEnd"/>
      <w:proofErr w:type="gramEnd"/>
      <w:r>
        <w:rPr>
          <w:lang w:val="fr-CA"/>
        </w:rPr>
        <w:t xml:space="preserve">, </w:t>
      </w:r>
      <w:proofErr w:type="spellStart"/>
      <w:proofErr w:type="gramStart"/>
      <w:r>
        <w:rPr>
          <w:lang w:val="fr-CA"/>
        </w:rPr>
        <w:t>soignant.e</w:t>
      </w:r>
      <w:proofErr w:type="spellEnd"/>
      <w:proofErr w:type="gramEnd"/>
      <w:r>
        <w:rPr>
          <w:lang w:val="fr-CA"/>
        </w:rPr>
        <w:t>, etc.)</w:t>
      </w:r>
      <w:r w:rsidRPr="003E1F7A">
        <w:rPr>
          <w:lang w:val="fr-CA"/>
        </w:rPr>
        <w:t xml:space="preserve"> peuvent être désignés comme personnes autorisées dans le compte de l</w:t>
      </w:r>
      <w:r>
        <w:rPr>
          <w:lang w:val="fr-CA"/>
        </w:rPr>
        <w:t>’</w:t>
      </w:r>
      <w:r w:rsidRPr="003E1F7A">
        <w:rPr>
          <w:lang w:val="fr-CA"/>
        </w:rPr>
        <w:t>élève. Les enseignants peuvent également s</w:t>
      </w:r>
      <w:r>
        <w:rPr>
          <w:lang w:val="fr-CA"/>
        </w:rPr>
        <w:t>’</w:t>
      </w:r>
      <w:r w:rsidRPr="003E1F7A">
        <w:rPr>
          <w:lang w:val="fr-CA"/>
        </w:rPr>
        <w:t xml:space="preserve">inscrire gratuitement </w:t>
      </w:r>
      <w:r>
        <w:rPr>
          <w:lang w:val="fr-CA"/>
        </w:rPr>
        <w:t>au CAÉB</w:t>
      </w:r>
      <w:r w:rsidRPr="003E1F7A">
        <w:rPr>
          <w:lang w:val="fr-CA"/>
        </w:rPr>
        <w:t xml:space="preserve"> pour accéder aux livres </w:t>
      </w:r>
      <w:r>
        <w:rPr>
          <w:lang w:val="fr-CA"/>
        </w:rPr>
        <w:t>au nom de</w:t>
      </w:r>
      <w:r w:rsidRPr="003E1F7A">
        <w:rPr>
          <w:lang w:val="fr-CA"/>
        </w:rPr>
        <w:t xml:space="preserve"> leurs élèves </w:t>
      </w:r>
      <w:r>
        <w:rPr>
          <w:lang w:val="fr-CA"/>
        </w:rPr>
        <w:t>ayant une déficience de lecture des imprimés</w:t>
      </w:r>
      <w:r w:rsidRPr="003E1F7A">
        <w:rPr>
          <w:lang w:val="fr-CA"/>
        </w:rPr>
        <w:t>, grâce au Programme d</w:t>
      </w:r>
      <w:r>
        <w:rPr>
          <w:lang w:val="fr-CA"/>
        </w:rPr>
        <w:t>’</w:t>
      </w:r>
      <w:r w:rsidRPr="003E1F7A">
        <w:rPr>
          <w:lang w:val="fr-CA"/>
        </w:rPr>
        <w:t xml:space="preserve">accès </w:t>
      </w:r>
      <w:r>
        <w:rPr>
          <w:lang w:val="fr-CA"/>
        </w:rPr>
        <w:t>d</w:t>
      </w:r>
      <w:r w:rsidRPr="003E1F7A">
        <w:rPr>
          <w:lang w:val="fr-CA"/>
        </w:rPr>
        <w:t>es enseignants.</w:t>
      </w:r>
    </w:p>
    <w:p w14:paraId="1C747C44" w14:textId="747A63AD" w:rsidR="003E1F7A" w:rsidRPr="003E1F7A" w:rsidRDefault="003E1F7A" w:rsidP="003E1F7A">
      <w:pPr>
        <w:rPr>
          <w:lang w:val="fr-CA"/>
        </w:rPr>
      </w:pPr>
      <w:r w:rsidRPr="003E1F7A">
        <w:rPr>
          <w:lang w:val="fr-CA"/>
        </w:rPr>
        <w:t xml:space="preserve">Notre collection </w:t>
      </w:r>
      <w:r>
        <w:rPr>
          <w:lang w:val="fr-CA"/>
        </w:rPr>
        <w:t xml:space="preserve">combinée </w:t>
      </w:r>
      <w:r w:rsidRPr="003E1F7A">
        <w:rPr>
          <w:lang w:val="fr-CA"/>
        </w:rPr>
        <w:t>C</w:t>
      </w:r>
      <w:r>
        <w:rPr>
          <w:lang w:val="fr-CA"/>
        </w:rPr>
        <w:t>AÉB</w:t>
      </w:r>
      <w:r w:rsidRPr="003E1F7A">
        <w:rPr>
          <w:lang w:val="fr-CA"/>
        </w:rPr>
        <w:t xml:space="preserve"> et </w:t>
      </w:r>
      <w:proofErr w:type="spellStart"/>
      <w:r w:rsidRPr="003E1F7A">
        <w:rPr>
          <w:lang w:val="fr-CA"/>
        </w:rPr>
        <w:t>Bookshare</w:t>
      </w:r>
      <w:proofErr w:type="spellEnd"/>
      <w:r w:rsidRPr="003E1F7A">
        <w:rPr>
          <w:lang w:val="fr-CA"/>
        </w:rPr>
        <w:t xml:space="preserve"> offre plus de 1,5 million d</w:t>
      </w:r>
      <w:r>
        <w:rPr>
          <w:lang w:val="fr-CA"/>
        </w:rPr>
        <w:t>’œuvres</w:t>
      </w:r>
      <w:r w:rsidRPr="003E1F7A">
        <w:rPr>
          <w:lang w:val="fr-CA"/>
        </w:rPr>
        <w:t>, incluant :</w:t>
      </w:r>
    </w:p>
    <w:p w14:paraId="62DE3814" w14:textId="164ECF73" w:rsidR="003E1F7A" w:rsidRDefault="003E1F7A" w:rsidP="003E1F7A">
      <w:pPr>
        <w:pStyle w:val="ListParagraph"/>
        <w:numPr>
          <w:ilvl w:val="0"/>
          <w:numId w:val="1"/>
        </w:numPr>
        <w:rPr>
          <w:lang w:val="fr-CA"/>
        </w:rPr>
      </w:pPr>
      <w:proofErr w:type="gramStart"/>
      <w:r w:rsidRPr="003E1F7A">
        <w:rPr>
          <w:lang w:val="fr-CA"/>
        </w:rPr>
        <w:t>des</w:t>
      </w:r>
      <w:proofErr w:type="gramEnd"/>
      <w:r w:rsidRPr="003E1F7A">
        <w:rPr>
          <w:lang w:val="fr-CA"/>
        </w:rPr>
        <w:t xml:space="preserve"> livres pour tous les âges et tous les genres, en français et en anglais;</w:t>
      </w:r>
    </w:p>
    <w:p w14:paraId="19EFD0AF" w14:textId="4B3E0748" w:rsidR="003E1F7A" w:rsidRDefault="003E1F7A" w:rsidP="003E1F7A">
      <w:pPr>
        <w:pStyle w:val="ListParagraph"/>
        <w:numPr>
          <w:ilvl w:val="0"/>
          <w:numId w:val="1"/>
        </w:numPr>
        <w:rPr>
          <w:lang w:val="fr-CA"/>
        </w:rPr>
      </w:pPr>
      <w:proofErr w:type="gramStart"/>
      <w:r w:rsidRPr="003E1F7A">
        <w:rPr>
          <w:lang w:val="fr-CA"/>
        </w:rPr>
        <w:t>des</w:t>
      </w:r>
      <w:proofErr w:type="gramEnd"/>
      <w:r w:rsidRPr="003E1F7A">
        <w:rPr>
          <w:lang w:val="fr-CA"/>
        </w:rPr>
        <w:t xml:space="preserve"> </w:t>
      </w:r>
      <w:r>
        <w:rPr>
          <w:lang w:val="fr-CA"/>
        </w:rPr>
        <w:t>succès de librairie</w:t>
      </w:r>
      <w:r w:rsidRPr="003E1F7A">
        <w:rPr>
          <w:lang w:val="fr-CA"/>
        </w:rPr>
        <w:t xml:space="preserve">, des ouvrages primés, des romans et des </w:t>
      </w:r>
      <w:r>
        <w:rPr>
          <w:lang w:val="fr-CA"/>
        </w:rPr>
        <w:t xml:space="preserve">œuvres </w:t>
      </w:r>
      <w:r w:rsidRPr="003E1F7A">
        <w:rPr>
          <w:lang w:val="fr-CA"/>
        </w:rPr>
        <w:t xml:space="preserve">documentaires, avec une attention particulière portée </w:t>
      </w:r>
      <w:proofErr w:type="gramStart"/>
      <w:r w:rsidRPr="003E1F7A">
        <w:rPr>
          <w:lang w:val="fr-CA"/>
        </w:rPr>
        <w:t xml:space="preserve">aux </w:t>
      </w:r>
      <w:proofErr w:type="spellStart"/>
      <w:r w:rsidRPr="003E1F7A">
        <w:rPr>
          <w:lang w:val="fr-CA"/>
        </w:rPr>
        <w:t>auteur</w:t>
      </w:r>
      <w:proofErr w:type="gramEnd"/>
      <w:r>
        <w:rPr>
          <w:lang w:val="fr-CA"/>
        </w:rPr>
        <w:t>.</w:t>
      </w:r>
      <w:proofErr w:type="gramStart"/>
      <w:r>
        <w:rPr>
          <w:lang w:val="fr-CA"/>
        </w:rPr>
        <w:t>e.</w:t>
      </w:r>
      <w:r w:rsidRPr="003E1F7A">
        <w:rPr>
          <w:lang w:val="fr-CA"/>
        </w:rPr>
        <w:t>s</w:t>
      </w:r>
      <w:proofErr w:type="spellEnd"/>
      <w:proofErr w:type="gramEnd"/>
      <w:r w:rsidRPr="003E1F7A">
        <w:rPr>
          <w:lang w:val="fr-CA"/>
        </w:rPr>
        <w:t xml:space="preserve"> </w:t>
      </w:r>
      <w:proofErr w:type="spellStart"/>
      <w:proofErr w:type="gramStart"/>
      <w:r w:rsidRPr="003E1F7A">
        <w:rPr>
          <w:lang w:val="fr-CA"/>
        </w:rPr>
        <w:t>canadien</w:t>
      </w:r>
      <w:r>
        <w:rPr>
          <w:lang w:val="fr-CA"/>
        </w:rPr>
        <w:t>.ne.</w:t>
      </w:r>
      <w:r w:rsidRPr="003E1F7A">
        <w:rPr>
          <w:lang w:val="fr-CA"/>
        </w:rPr>
        <w:t>s</w:t>
      </w:r>
      <w:proofErr w:type="spellEnd"/>
      <w:proofErr w:type="gramEnd"/>
      <w:r w:rsidRPr="003E1F7A">
        <w:rPr>
          <w:lang w:val="fr-CA"/>
        </w:rPr>
        <w:t xml:space="preserve"> et autochtones;</w:t>
      </w:r>
    </w:p>
    <w:p w14:paraId="77D9F60A" w14:textId="690D024C" w:rsidR="003E1F7A" w:rsidRDefault="003E1F7A" w:rsidP="003E1F7A">
      <w:pPr>
        <w:pStyle w:val="ListParagraph"/>
        <w:numPr>
          <w:ilvl w:val="0"/>
          <w:numId w:val="1"/>
        </w:numPr>
        <w:rPr>
          <w:lang w:val="fr-CA"/>
        </w:rPr>
      </w:pPr>
      <w:proofErr w:type="gramStart"/>
      <w:r w:rsidRPr="003E1F7A">
        <w:rPr>
          <w:lang w:val="fr-CA"/>
        </w:rPr>
        <w:lastRenderedPageBreak/>
        <w:t>des</w:t>
      </w:r>
      <w:proofErr w:type="gramEnd"/>
      <w:r w:rsidRPr="003E1F7A">
        <w:rPr>
          <w:lang w:val="fr-CA"/>
        </w:rPr>
        <w:t xml:space="preserve"> livres provenant des principaux programmes d’alphabétisation canadiens, tels que Canada </w:t>
      </w:r>
      <w:proofErr w:type="spellStart"/>
      <w:r w:rsidRPr="003E1F7A">
        <w:rPr>
          <w:lang w:val="fr-CA"/>
        </w:rPr>
        <w:t>Reads</w:t>
      </w:r>
      <w:proofErr w:type="spellEnd"/>
      <w:r w:rsidRPr="003E1F7A">
        <w:rPr>
          <w:lang w:val="fr-CA"/>
        </w:rPr>
        <w:t xml:space="preserve">, Forest of Reading, </w:t>
      </w:r>
      <w:proofErr w:type="spellStart"/>
      <w:r w:rsidRPr="003E1F7A">
        <w:rPr>
          <w:lang w:val="fr-CA"/>
        </w:rPr>
        <w:t>Hackmatack</w:t>
      </w:r>
      <w:proofErr w:type="spellEnd"/>
      <w:r w:rsidRPr="003E1F7A">
        <w:rPr>
          <w:lang w:val="fr-CA"/>
        </w:rPr>
        <w:t xml:space="preserve"> et </w:t>
      </w:r>
      <w:r>
        <w:rPr>
          <w:lang w:val="fr-CA"/>
        </w:rPr>
        <w:t>plus encore</w:t>
      </w:r>
      <w:r w:rsidRPr="003E1F7A">
        <w:rPr>
          <w:lang w:val="fr-CA"/>
        </w:rPr>
        <w:t>;</w:t>
      </w:r>
    </w:p>
    <w:p w14:paraId="3037EEB4" w14:textId="1725E346" w:rsidR="003E1F7A" w:rsidRDefault="003E1F7A" w:rsidP="003E1F7A">
      <w:pPr>
        <w:pStyle w:val="ListParagraph"/>
        <w:numPr>
          <w:ilvl w:val="0"/>
          <w:numId w:val="1"/>
        </w:numPr>
        <w:rPr>
          <w:lang w:val="fr-CA"/>
        </w:rPr>
      </w:pPr>
      <w:proofErr w:type="gramStart"/>
      <w:r>
        <w:rPr>
          <w:lang w:val="fr-CA"/>
        </w:rPr>
        <w:t>accès</w:t>
      </w:r>
      <w:proofErr w:type="gramEnd"/>
      <w:r>
        <w:rPr>
          <w:lang w:val="fr-CA"/>
        </w:rPr>
        <w:t xml:space="preserve"> à </w:t>
      </w:r>
      <w:r w:rsidRPr="003E1F7A">
        <w:rPr>
          <w:lang w:val="fr-CA"/>
        </w:rPr>
        <w:t>150 magazines populaires et 50 journaux nationaux, internationaux et régionaux;</w:t>
      </w:r>
    </w:p>
    <w:p w14:paraId="4ACB1DC9" w14:textId="699EE97E" w:rsidR="003E1F7A" w:rsidRDefault="003E1F7A" w:rsidP="003E1F7A">
      <w:pPr>
        <w:pStyle w:val="ListParagraph"/>
        <w:numPr>
          <w:ilvl w:val="0"/>
          <w:numId w:val="1"/>
        </w:numPr>
        <w:rPr>
          <w:lang w:val="fr-CA"/>
        </w:rPr>
      </w:pPr>
      <w:proofErr w:type="gramStart"/>
      <w:r w:rsidRPr="003E1F7A">
        <w:rPr>
          <w:lang w:val="fr-CA"/>
        </w:rPr>
        <w:t>des</w:t>
      </w:r>
      <w:proofErr w:type="gramEnd"/>
      <w:r w:rsidRPr="003E1F7A">
        <w:rPr>
          <w:lang w:val="fr-CA"/>
        </w:rPr>
        <w:t xml:space="preserve"> livres ludiques et éducatifs pour favoriser l’apprentissage </w:t>
      </w:r>
      <w:r>
        <w:rPr>
          <w:lang w:val="fr-CA"/>
        </w:rPr>
        <w:t xml:space="preserve">et l’amour </w:t>
      </w:r>
      <w:r w:rsidRPr="003E1F7A">
        <w:rPr>
          <w:lang w:val="fr-CA"/>
        </w:rPr>
        <w:t>de la lecture;</w:t>
      </w:r>
    </w:p>
    <w:p w14:paraId="19470131" w14:textId="08B96FCF" w:rsidR="003E1F7A" w:rsidRDefault="003E1F7A" w:rsidP="003E1F7A">
      <w:pPr>
        <w:pStyle w:val="ListParagraph"/>
        <w:numPr>
          <w:ilvl w:val="0"/>
          <w:numId w:val="1"/>
        </w:numPr>
        <w:rPr>
          <w:lang w:val="fr-CA"/>
        </w:rPr>
      </w:pPr>
      <w:proofErr w:type="gramStart"/>
      <w:r w:rsidRPr="003E1F7A">
        <w:rPr>
          <w:lang w:val="fr-CA"/>
        </w:rPr>
        <w:t>du</w:t>
      </w:r>
      <w:proofErr w:type="gramEnd"/>
      <w:r w:rsidRPr="003E1F7A">
        <w:rPr>
          <w:lang w:val="fr-CA"/>
        </w:rPr>
        <w:t xml:space="preserve"> matériel pour pratiquer l</w:t>
      </w:r>
      <w:r>
        <w:rPr>
          <w:lang w:val="fr-CA"/>
        </w:rPr>
        <w:t>a lecture en</w:t>
      </w:r>
      <w:r w:rsidRPr="003E1F7A">
        <w:rPr>
          <w:lang w:val="fr-CA"/>
        </w:rPr>
        <w:t xml:space="preserve"> braille et la lecture audio.</w:t>
      </w:r>
    </w:p>
    <w:p w14:paraId="344218AF" w14:textId="51BD447E" w:rsidR="003E1F7A" w:rsidRPr="003E1F7A" w:rsidRDefault="003E1F7A" w:rsidP="003E1F7A">
      <w:pPr>
        <w:rPr>
          <w:lang w:val="fr-CA"/>
        </w:rPr>
      </w:pPr>
      <w:r w:rsidRPr="003E1F7A">
        <w:rPr>
          <w:lang w:val="fr-CA"/>
        </w:rPr>
        <w:t>Avantages de l</w:t>
      </w:r>
      <w:r>
        <w:rPr>
          <w:lang w:val="fr-CA"/>
        </w:rPr>
        <w:t>’</w:t>
      </w:r>
      <w:r w:rsidRPr="003E1F7A">
        <w:rPr>
          <w:lang w:val="fr-CA"/>
        </w:rPr>
        <w:t>inscription au Programme d</w:t>
      </w:r>
      <w:r>
        <w:rPr>
          <w:lang w:val="fr-CA"/>
        </w:rPr>
        <w:t>’</w:t>
      </w:r>
      <w:r w:rsidRPr="003E1F7A">
        <w:rPr>
          <w:lang w:val="fr-CA"/>
        </w:rPr>
        <w:t xml:space="preserve">accès </w:t>
      </w:r>
      <w:r>
        <w:rPr>
          <w:lang w:val="fr-CA"/>
        </w:rPr>
        <w:t>d</w:t>
      </w:r>
      <w:r w:rsidRPr="003E1F7A">
        <w:rPr>
          <w:lang w:val="fr-CA"/>
        </w:rPr>
        <w:t>es enseignants :</w:t>
      </w:r>
    </w:p>
    <w:p w14:paraId="23E349DF" w14:textId="5BB3F3B7" w:rsidR="003E1F7A" w:rsidRDefault="003E1F7A" w:rsidP="003E1F7A">
      <w:pPr>
        <w:pStyle w:val="ListParagraph"/>
        <w:numPr>
          <w:ilvl w:val="0"/>
          <w:numId w:val="2"/>
        </w:numPr>
        <w:rPr>
          <w:lang w:val="fr-CA"/>
        </w:rPr>
      </w:pPr>
      <w:r w:rsidRPr="003E1F7A">
        <w:rPr>
          <w:lang w:val="fr-CA"/>
        </w:rPr>
        <w:t xml:space="preserve">Les enseignants peuvent mettre des livres et des ressources à la disposition des élèves sur leurs appareils afin de faciliter la gestion </w:t>
      </w:r>
      <w:r>
        <w:rPr>
          <w:lang w:val="fr-CA"/>
        </w:rPr>
        <w:t>des devoirs</w:t>
      </w:r>
      <w:r w:rsidRPr="003E1F7A">
        <w:rPr>
          <w:lang w:val="fr-CA"/>
        </w:rPr>
        <w:t xml:space="preserve"> et de favoriser l</w:t>
      </w:r>
      <w:r>
        <w:rPr>
          <w:lang w:val="fr-CA"/>
        </w:rPr>
        <w:t>’</w:t>
      </w:r>
      <w:r w:rsidRPr="003E1F7A">
        <w:rPr>
          <w:lang w:val="fr-CA"/>
        </w:rPr>
        <w:t>inclusion;</w:t>
      </w:r>
    </w:p>
    <w:p w14:paraId="23FF7140" w14:textId="41466A9D" w:rsidR="003E1F7A" w:rsidRDefault="003E1F7A" w:rsidP="003E1F7A">
      <w:pPr>
        <w:pStyle w:val="ListParagraph"/>
        <w:numPr>
          <w:ilvl w:val="0"/>
          <w:numId w:val="2"/>
        </w:numPr>
        <w:rPr>
          <w:lang w:val="fr-CA"/>
        </w:rPr>
      </w:pPr>
      <w:r w:rsidRPr="003E1F7A">
        <w:rPr>
          <w:lang w:val="fr-CA"/>
        </w:rPr>
        <w:t xml:space="preserve">Explorez différents formats avec votre élève pour identifier </w:t>
      </w:r>
      <w:r>
        <w:rPr>
          <w:lang w:val="fr-CA"/>
        </w:rPr>
        <w:t>le ou les modes</w:t>
      </w:r>
      <w:r w:rsidRPr="003E1F7A">
        <w:rPr>
          <w:lang w:val="fr-CA"/>
        </w:rPr>
        <w:t xml:space="preserve"> les mieux adaptées à ses besoins d</w:t>
      </w:r>
      <w:r>
        <w:rPr>
          <w:lang w:val="fr-CA"/>
        </w:rPr>
        <w:t>’</w:t>
      </w:r>
      <w:r w:rsidRPr="003E1F7A">
        <w:rPr>
          <w:lang w:val="fr-CA"/>
        </w:rPr>
        <w:t xml:space="preserve">apprentissage spécifiques : livres audio, livres numériques, livres en braille et </w:t>
      </w:r>
      <w:r>
        <w:rPr>
          <w:lang w:val="fr-CA"/>
        </w:rPr>
        <w:t xml:space="preserve">livres </w:t>
      </w:r>
      <w:r w:rsidRPr="003E1F7A">
        <w:rPr>
          <w:lang w:val="fr-CA"/>
        </w:rPr>
        <w:t>en braille imprimé ;</w:t>
      </w:r>
    </w:p>
    <w:p w14:paraId="5BB317B1" w14:textId="55502F89" w:rsidR="003E1F7A" w:rsidRDefault="003E1F7A" w:rsidP="003E1F7A">
      <w:pPr>
        <w:pStyle w:val="ListParagraph"/>
        <w:numPr>
          <w:ilvl w:val="0"/>
          <w:numId w:val="2"/>
        </w:numPr>
        <w:rPr>
          <w:lang w:val="fr-CA"/>
        </w:rPr>
      </w:pPr>
      <w:r w:rsidRPr="003E1F7A">
        <w:rPr>
          <w:lang w:val="fr-CA"/>
        </w:rPr>
        <w:t>Contrairement à d</w:t>
      </w:r>
      <w:r>
        <w:rPr>
          <w:lang w:val="fr-CA"/>
        </w:rPr>
        <w:t>’</w:t>
      </w:r>
      <w:r w:rsidRPr="003E1F7A">
        <w:rPr>
          <w:lang w:val="fr-CA"/>
        </w:rPr>
        <w:t xml:space="preserve">autres plateformes de lecture </w:t>
      </w:r>
      <w:r>
        <w:rPr>
          <w:lang w:val="fr-CA"/>
        </w:rPr>
        <w:t>adaptée</w:t>
      </w:r>
      <w:r w:rsidRPr="003E1F7A">
        <w:rPr>
          <w:lang w:val="fr-CA"/>
        </w:rPr>
        <w:t xml:space="preserve">, </w:t>
      </w:r>
      <w:r>
        <w:rPr>
          <w:lang w:val="fr-CA"/>
        </w:rPr>
        <w:t>le CAÉB</w:t>
      </w:r>
      <w:r w:rsidRPr="003E1F7A">
        <w:rPr>
          <w:lang w:val="fr-CA"/>
        </w:rPr>
        <w:t xml:space="preserve"> est </w:t>
      </w:r>
      <w:r>
        <w:rPr>
          <w:lang w:val="fr-CA"/>
        </w:rPr>
        <w:t xml:space="preserve">un service </w:t>
      </w:r>
      <w:r w:rsidRPr="003E1F7A">
        <w:rPr>
          <w:lang w:val="fr-CA"/>
        </w:rPr>
        <w:t>gratuit et sans liste d</w:t>
      </w:r>
      <w:r>
        <w:rPr>
          <w:lang w:val="fr-CA"/>
        </w:rPr>
        <w:t>’</w:t>
      </w:r>
      <w:r w:rsidRPr="003E1F7A">
        <w:rPr>
          <w:lang w:val="fr-CA"/>
        </w:rPr>
        <w:t>attente pour les livres audio et numériques;</w:t>
      </w:r>
    </w:p>
    <w:p w14:paraId="1B5A0B94" w14:textId="34CCEDF9" w:rsidR="003E1F7A" w:rsidRDefault="003E1F7A" w:rsidP="003E1F7A">
      <w:pPr>
        <w:pStyle w:val="ListParagraph"/>
        <w:numPr>
          <w:ilvl w:val="0"/>
          <w:numId w:val="2"/>
        </w:numPr>
        <w:rPr>
          <w:lang w:val="fr-CA"/>
        </w:rPr>
      </w:pPr>
      <w:r w:rsidRPr="003E1F7A">
        <w:rPr>
          <w:lang w:val="fr-CA"/>
        </w:rPr>
        <w:t xml:space="preserve">Compatible avec de nombreux appareils, tels que les tablettes, les ordinateurs portables, les </w:t>
      </w:r>
      <w:proofErr w:type="spellStart"/>
      <w:r w:rsidRPr="003E1F7A">
        <w:rPr>
          <w:lang w:val="fr-CA"/>
        </w:rPr>
        <w:t>Chromebooks</w:t>
      </w:r>
      <w:proofErr w:type="spellEnd"/>
      <w:r w:rsidRPr="003E1F7A">
        <w:rPr>
          <w:lang w:val="fr-CA"/>
        </w:rPr>
        <w:t xml:space="preserve">, les téléphones intelligents, les lecteurs DAISY, les afficheurs braille et </w:t>
      </w:r>
      <w:r>
        <w:rPr>
          <w:lang w:val="fr-CA"/>
        </w:rPr>
        <w:t>les haut-parleurs</w:t>
      </w:r>
      <w:r w:rsidRPr="003E1F7A">
        <w:rPr>
          <w:lang w:val="fr-CA"/>
        </w:rPr>
        <w:t xml:space="preserve"> Alexa, </w:t>
      </w:r>
      <w:r>
        <w:rPr>
          <w:lang w:val="fr-CA"/>
        </w:rPr>
        <w:t>le CAÉB</w:t>
      </w:r>
      <w:r w:rsidRPr="003E1F7A">
        <w:rPr>
          <w:lang w:val="fr-CA"/>
        </w:rPr>
        <w:t xml:space="preserve"> offre un</w:t>
      </w:r>
      <w:r>
        <w:rPr>
          <w:lang w:val="fr-CA"/>
        </w:rPr>
        <w:t>e</w:t>
      </w:r>
      <w:r w:rsidRPr="003E1F7A">
        <w:rPr>
          <w:lang w:val="fr-CA"/>
        </w:rPr>
        <w:t xml:space="preserve"> </w:t>
      </w:r>
      <w:r>
        <w:rPr>
          <w:lang w:val="fr-CA"/>
        </w:rPr>
        <w:t xml:space="preserve">gamme de </w:t>
      </w:r>
      <w:r w:rsidRPr="003E1F7A">
        <w:rPr>
          <w:lang w:val="fr-CA"/>
        </w:rPr>
        <w:t>choix aux enseignants et aux utilisateurs;</w:t>
      </w:r>
    </w:p>
    <w:p w14:paraId="34F596DC" w14:textId="213CAE94" w:rsidR="003E1F7A" w:rsidRDefault="003E1F7A" w:rsidP="003E1F7A">
      <w:pPr>
        <w:pStyle w:val="ListParagraph"/>
        <w:numPr>
          <w:ilvl w:val="0"/>
          <w:numId w:val="2"/>
        </w:numPr>
        <w:rPr>
          <w:lang w:val="fr-CA"/>
        </w:rPr>
      </w:pPr>
      <w:r>
        <w:rPr>
          <w:lang w:val="fr-CA"/>
        </w:rPr>
        <w:t>Le CAÉB</w:t>
      </w:r>
      <w:r w:rsidRPr="003E1F7A">
        <w:rPr>
          <w:lang w:val="fr-CA"/>
        </w:rPr>
        <w:t xml:space="preserve"> offre des formations et des ressources, ainsi qu</w:t>
      </w:r>
      <w:r>
        <w:rPr>
          <w:lang w:val="fr-CA"/>
        </w:rPr>
        <w:t>’</w:t>
      </w:r>
      <w:r w:rsidRPr="003E1F7A">
        <w:rPr>
          <w:lang w:val="fr-CA"/>
        </w:rPr>
        <w:t xml:space="preserve">un </w:t>
      </w:r>
      <w:r>
        <w:rPr>
          <w:lang w:val="fr-CA"/>
        </w:rPr>
        <w:t>C</w:t>
      </w:r>
      <w:r w:rsidRPr="003E1F7A">
        <w:rPr>
          <w:lang w:val="fr-CA"/>
        </w:rPr>
        <w:t xml:space="preserve">entre de contact avec une équipe dédiée pour </w:t>
      </w:r>
      <w:r>
        <w:rPr>
          <w:lang w:val="fr-CA"/>
        </w:rPr>
        <w:t>soutenir les</w:t>
      </w:r>
      <w:r w:rsidRPr="003E1F7A">
        <w:rPr>
          <w:lang w:val="fr-CA"/>
        </w:rPr>
        <w:t xml:space="preserve"> enseignants et leurs élèves.</w:t>
      </w:r>
    </w:p>
    <w:p w14:paraId="18892880" w14:textId="2D438CC9" w:rsidR="003E1F7A" w:rsidRPr="003E1F7A" w:rsidRDefault="003E1F7A" w:rsidP="003E1F7A">
      <w:pPr>
        <w:rPr>
          <w:lang w:val="fr-CA"/>
        </w:rPr>
      </w:pPr>
      <w:r w:rsidRPr="003E1F7A">
        <w:rPr>
          <w:lang w:val="fr-CA"/>
        </w:rPr>
        <w:t xml:space="preserve">Pour accéder gratuitement aux services </w:t>
      </w:r>
      <w:r>
        <w:rPr>
          <w:lang w:val="fr-CA"/>
        </w:rPr>
        <w:t>du CAÉB</w:t>
      </w:r>
      <w:r w:rsidRPr="003E1F7A">
        <w:rPr>
          <w:lang w:val="fr-CA"/>
        </w:rPr>
        <w:t>, il vous suffit d</w:t>
      </w:r>
      <w:r>
        <w:rPr>
          <w:lang w:val="fr-CA"/>
        </w:rPr>
        <w:t>’</w:t>
      </w:r>
      <w:r w:rsidRPr="003E1F7A">
        <w:rPr>
          <w:lang w:val="fr-CA"/>
        </w:rPr>
        <w:t>une carte</w:t>
      </w:r>
      <w:r>
        <w:rPr>
          <w:lang w:val="fr-CA"/>
        </w:rPr>
        <w:t xml:space="preserve"> de bibliothèque</w:t>
      </w:r>
      <w:r w:rsidRPr="003E1F7A">
        <w:rPr>
          <w:lang w:val="fr-CA"/>
        </w:rPr>
        <w:t xml:space="preserve"> </w:t>
      </w:r>
      <w:r w:rsidRPr="003E1F7A">
        <w:rPr>
          <w:color w:val="E97132" w:themeColor="accent2"/>
          <w:lang w:val="fr-CA"/>
        </w:rPr>
        <w:t>[Nom de la bibliothèque]</w:t>
      </w:r>
      <w:r w:rsidRPr="003E1F7A">
        <w:rPr>
          <w:lang w:val="fr-CA"/>
        </w:rPr>
        <w:t>.</w:t>
      </w:r>
    </w:p>
    <w:p w14:paraId="127BE9EE" w14:textId="7DBC085F" w:rsidR="003E1F7A" w:rsidRPr="003E1F7A" w:rsidRDefault="003E1F7A" w:rsidP="003E1F7A">
      <w:pPr>
        <w:rPr>
          <w:lang w:val="fr-CA"/>
        </w:rPr>
      </w:pPr>
      <w:r w:rsidRPr="003E1F7A">
        <w:rPr>
          <w:lang w:val="fr-CA"/>
        </w:rPr>
        <w:t>Pour en savoir plus sur le Programme d</w:t>
      </w:r>
      <w:r>
        <w:rPr>
          <w:lang w:val="fr-CA"/>
        </w:rPr>
        <w:t>’</w:t>
      </w:r>
      <w:r w:rsidRPr="003E1F7A">
        <w:rPr>
          <w:lang w:val="fr-CA"/>
        </w:rPr>
        <w:t xml:space="preserve">accès </w:t>
      </w:r>
      <w:r>
        <w:rPr>
          <w:lang w:val="fr-CA"/>
        </w:rPr>
        <w:t>des</w:t>
      </w:r>
      <w:r w:rsidRPr="003E1F7A">
        <w:rPr>
          <w:lang w:val="fr-CA"/>
        </w:rPr>
        <w:t xml:space="preserve"> enseignants, visitez le site Web </w:t>
      </w:r>
      <w:r>
        <w:rPr>
          <w:lang w:val="fr-CA"/>
        </w:rPr>
        <w:t>du CAÉB</w:t>
      </w:r>
      <w:r w:rsidRPr="003E1F7A">
        <w:rPr>
          <w:lang w:val="fr-CA"/>
        </w:rPr>
        <w:t xml:space="preserve"> à l</w:t>
      </w:r>
      <w:r>
        <w:rPr>
          <w:lang w:val="fr-CA"/>
        </w:rPr>
        <w:t>’</w:t>
      </w:r>
      <w:r w:rsidRPr="003E1F7A">
        <w:rPr>
          <w:lang w:val="fr-CA"/>
        </w:rPr>
        <w:t xml:space="preserve">adresse </w:t>
      </w:r>
      <w:hyperlink r:id="rId6" w:history="1">
        <w:r w:rsidRPr="006E786F">
          <w:rPr>
            <w:rStyle w:val="Hyperlink"/>
            <w:lang w:val="fr-CA"/>
          </w:rPr>
          <w:t>www.</w:t>
        </w:r>
        <w:r w:rsidRPr="006E786F">
          <w:rPr>
            <w:rStyle w:val="Hyperlink"/>
            <w:lang w:val="fr-CA"/>
          </w:rPr>
          <w:t>bibliocaeb</w:t>
        </w:r>
        <w:r w:rsidRPr="006E786F">
          <w:rPr>
            <w:rStyle w:val="Hyperlink"/>
            <w:lang w:val="fr-CA"/>
          </w:rPr>
          <w:t>.ca/educators</w:t>
        </w:r>
      </w:hyperlink>
      <w:r>
        <w:rPr>
          <w:lang w:val="fr-CA"/>
        </w:rPr>
        <w:t>.</w:t>
      </w:r>
      <w:r w:rsidRPr="003E1F7A">
        <w:rPr>
          <w:lang w:val="fr-CA"/>
        </w:rPr>
        <w:t xml:space="preserve"> Les enseignants et les écoles peuvent également encourager les élèves à créer leur propre compte en visitant la page d</w:t>
      </w:r>
      <w:r>
        <w:rPr>
          <w:lang w:val="fr-CA"/>
        </w:rPr>
        <w:t>’</w:t>
      </w:r>
      <w:r w:rsidRPr="003E1F7A">
        <w:rPr>
          <w:lang w:val="fr-CA"/>
        </w:rPr>
        <w:t xml:space="preserve">inscription </w:t>
      </w:r>
      <w:hyperlink r:id="rId7" w:history="1">
        <w:r w:rsidRPr="006E786F">
          <w:rPr>
            <w:rStyle w:val="Hyperlink"/>
            <w:lang w:val="fr-CA"/>
          </w:rPr>
          <w:t>www.</w:t>
        </w:r>
        <w:r w:rsidRPr="006E786F">
          <w:rPr>
            <w:rStyle w:val="Hyperlink"/>
            <w:lang w:val="fr-CA"/>
          </w:rPr>
          <w:t>bibliocaeb</w:t>
        </w:r>
        <w:r w:rsidRPr="006E786F">
          <w:rPr>
            <w:rStyle w:val="Hyperlink"/>
            <w:lang w:val="fr-CA"/>
          </w:rPr>
          <w:t>.ca/register</w:t>
        </w:r>
      </w:hyperlink>
      <w:r>
        <w:rPr>
          <w:lang w:val="fr-CA"/>
        </w:rPr>
        <w:t>.</w:t>
      </w:r>
    </w:p>
    <w:p w14:paraId="459AA26D" w14:textId="0D1D3596" w:rsidR="003E1F7A" w:rsidRPr="003E1F7A" w:rsidRDefault="003E1F7A" w:rsidP="003E1F7A">
      <w:pPr>
        <w:rPr>
          <w:lang w:val="fr-CA"/>
        </w:rPr>
      </w:pPr>
      <w:r w:rsidRPr="003E1F7A">
        <w:rPr>
          <w:lang w:val="fr-CA"/>
        </w:rPr>
        <w:t>Pour obtenir de plus amples renseignements ou pour organiser une présentation à l</w:t>
      </w:r>
      <w:r>
        <w:rPr>
          <w:lang w:val="fr-CA"/>
        </w:rPr>
        <w:t>’</w:t>
      </w:r>
      <w:r w:rsidRPr="003E1F7A">
        <w:rPr>
          <w:lang w:val="fr-CA"/>
        </w:rPr>
        <w:t>intention du personnel, n</w:t>
      </w:r>
      <w:r>
        <w:rPr>
          <w:lang w:val="fr-CA"/>
        </w:rPr>
        <w:t>’</w:t>
      </w:r>
      <w:r w:rsidRPr="003E1F7A">
        <w:rPr>
          <w:lang w:val="fr-CA"/>
        </w:rPr>
        <w:t xml:space="preserve">hésitez pas à communiquer avec </w:t>
      </w:r>
      <w:r w:rsidRPr="003E1F7A">
        <w:rPr>
          <w:color w:val="E97132" w:themeColor="accent2"/>
          <w:lang w:val="fr-CA"/>
        </w:rPr>
        <w:t xml:space="preserve">[nom de la personne-ressource à la bibliothèque] </w:t>
      </w:r>
      <w:r w:rsidRPr="003E1F7A">
        <w:rPr>
          <w:lang w:val="fr-CA"/>
        </w:rPr>
        <w:t xml:space="preserve">ou </w:t>
      </w:r>
      <w:r>
        <w:rPr>
          <w:lang w:val="fr-CA"/>
        </w:rPr>
        <w:t>Andrea Blake-Jimenez (</w:t>
      </w:r>
      <w:hyperlink r:id="rId8" w:history="1">
        <w:r w:rsidRPr="006E786F">
          <w:rPr>
            <w:rStyle w:val="Hyperlink"/>
            <w:lang w:val="fr-CA"/>
          </w:rPr>
          <w:t>andrea.blake@bibliocaeb.ca</w:t>
        </w:r>
      </w:hyperlink>
      <w:r>
        <w:rPr>
          <w:lang w:val="fr-CA"/>
        </w:rPr>
        <w:t>), adjointe au rayonnement pour le CAÉB</w:t>
      </w:r>
      <w:r w:rsidRPr="003E1F7A">
        <w:rPr>
          <w:lang w:val="fr-CA"/>
        </w:rPr>
        <w:t>.</w:t>
      </w:r>
    </w:p>
    <w:sectPr w:rsidR="003E1F7A" w:rsidRPr="003E1F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5D9E"/>
    <w:multiLevelType w:val="hybridMultilevel"/>
    <w:tmpl w:val="8974B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616B1"/>
    <w:multiLevelType w:val="hybridMultilevel"/>
    <w:tmpl w:val="7BCEF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591188">
    <w:abstractNumId w:val="0"/>
  </w:num>
  <w:num w:numId="2" w16cid:durableId="1557668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F7A"/>
    <w:rsid w:val="00072BED"/>
    <w:rsid w:val="00126242"/>
    <w:rsid w:val="002E7465"/>
    <w:rsid w:val="003E1F7A"/>
    <w:rsid w:val="00CD721F"/>
    <w:rsid w:val="00CE72AA"/>
    <w:rsid w:val="00DF358E"/>
    <w:rsid w:val="00FE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572A00"/>
  <w15:chartTrackingRefBased/>
  <w15:docId w15:val="{A1236BEC-ECA4-624E-8DB3-918E8AF2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F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1F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F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.blake@bibliocaeb.ca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bibliocaeb.ca/register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caeb.ca/educators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bibliocaeb.c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3BFC82C9B3184BB364A6B4B8099798" ma:contentTypeVersion="11" ma:contentTypeDescription="Create a new document." ma:contentTypeScope="" ma:versionID="65d8445baad294b6656ab426833851f8">
  <xsd:schema xmlns:xsd="http://www.w3.org/2001/XMLSchema" xmlns:xs="http://www.w3.org/2001/XMLSchema" xmlns:p="http://schemas.microsoft.com/office/2006/metadata/properties" xmlns:ns2="be4d967c-d5ab-443e-a694-61b5501cc445" xmlns:ns3="ab91ba24-541d-47e5-8ffe-354f6efe6e59" targetNamespace="http://schemas.microsoft.com/office/2006/metadata/properties" ma:root="true" ma:fieldsID="229d1473ff6271901134ccec6b93e52e" ns2:_="" ns3:_="">
    <xsd:import namespace="be4d967c-d5ab-443e-a694-61b5501cc445"/>
    <xsd:import namespace="ab91ba24-541d-47e5-8ffe-354f6efe6e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d967c-d5ab-443e-a694-61b5501cc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59938e-b3a8-4d66-a2c9-44a493279f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1ba24-541d-47e5-8ffe-354f6efe6e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1ad4db-b559-4055-b512-dca72b892a99}" ma:internalName="TaxCatchAll" ma:showField="CatchAllData" ma:web="ab91ba24-541d-47e5-8ffe-354f6efe6e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4d967c-d5ab-443e-a694-61b5501cc445">
      <Terms xmlns="http://schemas.microsoft.com/office/infopath/2007/PartnerControls"/>
    </lcf76f155ced4ddcb4097134ff3c332f>
    <TaxCatchAll xmlns="ab91ba24-541d-47e5-8ffe-354f6efe6e59" xsi:nil="true"/>
  </documentManagement>
</p:properties>
</file>

<file path=customXml/itemProps1.xml><?xml version="1.0" encoding="utf-8"?>
<ds:datastoreItem xmlns:ds="http://schemas.openxmlformats.org/officeDocument/2006/customXml" ds:itemID="{23518EAD-E3A0-4735-A6FE-D225FC7F6E09}"/>
</file>

<file path=customXml/itemProps2.xml><?xml version="1.0" encoding="utf-8"?>
<ds:datastoreItem xmlns:ds="http://schemas.openxmlformats.org/officeDocument/2006/customXml" ds:itemID="{9DAB6786-FE64-4AF4-999D-3364C011016E}"/>
</file>

<file path=customXml/itemProps3.xml><?xml version="1.0" encoding="utf-8"?>
<ds:datastoreItem xmlns:ds="http://schemas.openxmlformats.org/officeDocument/2006/customXml" ds:itemID="{2DB848E2-32CA-47EB-95DA-44407A3CFC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718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Blake</dc:creator>
  <cp:keywords/>
  <dc:description/>
  <cp:lastModifiedBy>Andrea Blake</cp:lastModifiedBy>
  <cp:revision>1</cp:revision>
  <dcterms:created xsi:type="dcterms:W3CDTF">2025-11-12T16:05:00Z</dcterms:created>
  <dcterms:modified xsi:type="dcterms:W3CDTF">2025-11-13T16:46:00Z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0x010100993BFC82C9B3184BB364A6B4B8099798</vt:lpwstr>
  </property>
</Properties>
</file>