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9913E" w14:textId="77777777" w:rsidR="00492024" w:rsidRDefault="00492024" w:rsidP="00F77090">
      <w:r>
        <w:rPr>
          <w:noProof/>
        </w:rPr>
        <w:drawing>
          <wp:inline distT="0" distB="0" distL="0" distR="0" wp14:anchorId="40011FDA" wp14:editId="703A868A">
            <wp:extent cx="3676650" cy="886167"/>
            <wp:effectExtent l="0" t="0" r="0" b="9525"/>
            <wp:docPr id="4" name="Picture 4" descr="CELA Centre for Equitable Library Acces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886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E1A0F9" w14:textId="2B762887" w:rsidR="003B1C31" w:rsidRDefault="003B1C31" w:rsidP="003B1C31">
      <w:pPr>
        <w:pStyle w:val="Heading1"/>
      </w:pPr>
      <w:bookmarkStart w:id="0" w:name="_Toc58853302"/>
      <w:r>
        <w:t>Guide to registering your patrons with print disabilities for CELA</w:t>
      </w:r>
      <w:bookmarkEnd w:id="0"/>
    </w:p>
    <w:p w14:paraId="6171C37F" w14:textId="6465BDEB" w:rsidR="003B1C31" w:rsidRDefault="003B1C31" w:rsidP="003B1C31"/>
    <w:p w14:paraId="2E33D7F5" w14:textId="6E2C7366" w:rsidR="003B1C31" w:rsidRDefault="003B1C31" w:rsidP="003B1C31">
      <w:r>
        <w:t>This guide is intended to help you register your patron</w:t>
      </w:r>
      <w:r w:rsidR="009A0C14">
        <w:t>s</w:t>
      </w:r>
      <w:r>
        <w:t xml:space="preserve"> for CELA</w:t>
      </w:r>
      <w:r w:rsidR="00F21103">
        <w:t xml:space="preserve">. Whether it’s your first time, or </w:t>
      </w:r>
      <w:r w:rsidR="2F695D3B">
        <w:t xml:space="preserve">you </w:t>
      </w:r>
      <w:r w:rsidR="00F21103">
        <w:t>just need a refresher, you’ll find tips to help you understand CELA’s service to support your patrons.</w:t>
      </w:r>
    </w:p>
    <w:p w14:paraId="2A4DC2D5" w14:textId="60DD83F3" w:rsidR="00583603" w:rsidRDefault="00583603" w:rsidP="003B1C31">
      <w:r>
        <w:t>CELA is a not-for-profit organization th</w:t>
      </w:r>
      <w:r w:rsidR="2155F766">
        <w:t>at</w:t>
      </w:r>
      <w:r>
        <w:t xml:space="preserve"> provides thousands of book titles in audio, e-text and braille formats for your patrons with print disabilities</w:t>
      </w:r>
      <w:r w:rsidR="004C0258">
        <w:t xml:space="preserve"> through public libraries.  </w:t>
      </w:r>
    </w:p>
    <w:p w14:paraId="5893F3C6" w14:textId="5D68EB29" w:rsidR="00583603" w:rsidRDefault="004C0258" w:rsidP="003B1C31">
      <w:r>
        <w:t xml:space="preserve">Your patrons who cannot read print due to a learning, visual or physical disability </w:t>
      </w:r>
      <w:r w:rsidR="008B627A">
        <w:t>may sign up for CELA for free to enjoy a wealth of fiction, non-fiction, magazine and newspaper titles in alternate formats.</w:t>
      </w:r>
    </w:p>
    <w:sdt>
      <w:sdtPr>
        <w:rPr>
          <w:rFonts w:ascii="Verdana" w:eastAsiaTheme="minorHAnsi" w:hAnsi="Verdana" w:cstheme="minorBidi"/>
          <w:color w:val="auto"/>
          <w:sz w:val="24"/>
          <w:szCs w:val="22"/>
          <w:lang w:val="en-CA"/>
        </w:rPr>
        <w:id w:val="-124873564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07908ED2" w14:textId="4CC2732A" w:rsidR="009258BA" w:rsidRPr="009F468E" w:rsidRDefault="009258BA">
          <w:pPr>
            <w:pStyle w:val="TOCHeading"/>
            <w:rPr>
              <w:rFonts w:ascii="Verdana" w:hAnsi="Verdana"/>
              <w:b/>
              <w:bCs/>
              <w:color w:val="1F3864" w:themeColor="accent1" w:themeShade="80"/>
            </w:rPr>
          </w:pPr>
          <w:r w:rsidRPr="009F468E">
            <w:rPr>
              <w:rFonts w:ascii="Verdana" w:hAnsi="Verdana"/>
              <w:b/>
              <w:bCs/>
              <w:color w:val="1F3864" w:themeColor="accent1" w:themeShade="80"/>
            </w:rPr>
            <w:t>Contents</w:t>
          </w:r>
        </w:p>
        <w:p w14:paraId="367CEC9C" w14:textId="4F9DADAE" w:rsidR="00412170" w:rsidRDefault="009258BA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  <w:lang w:eastAsia="en-C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8853302" w:history="1">
            <w:r w:rsidR="00412170" w:rsidRPr="00487BD1">
              <w:rPr>
                <w:rStyle w:val="Hyperlink"/>
                <w:noProof/>
              </w:rPr>
              <w:t>Guide to registering your patrons with print disabilities for CELA</w:t>
            </w:r>
            <w:r w:rsidR="00412170">
              <w:rPr>
                <w:noProof/>
                <w:webHidden/>
              </w:rPr>
              <w:tab/>
            </w:r>
            <w:r w:rsidR="00412170">
              <w:rPr>
                <w:noProof/>
                <w:webHidden/>
              </w:rPr>
              <w:fldChar w:fldCharType="begin"/>
            </w:r>
            <w:r w:rsidR="00412170">
              <w:rPr>
                <w:noProof/>
                <w:webHidden/>
              </w:rPr>
              <w:instrText xml:space="preserve"> PAGEREF _Toc58853302 \h </w:instrText>
            </w:r>
            <w:r w:rsidR="00412170">
              <w:rPr>
                <w:noProof/>
                <w:webHidden/>
              </w:rPr>
            </w:r>
            <w:r w:rsidR="00412170">
              <w:rPr>
                <w:noProof/>
                <w:webHidden/>
              </w:rPr>
              <w:fldChar w:fldCharType="separate"/>
            </w:r>
            <w:r w:rsidR="00412170">
              <w:rPr>
                <w:noProof/>
                <w:webHidden/>
              </w:rPr>
              <w:t>1</w:t>
            </w:r>
            <w:r w:rsidR="00412170">
              <w:rPr>
                <w:noProof/>
                <w:webHidden/>
              </w:rPr>
              <w:fldChar w:fldCharType="end"/>
            </w:r>
          </w:hyperlink>
        </w:p>
        <w:p w14:paraId="718DE49A" w14:textId="6BE89381" w:rsidR="00412170" w:rsidRDefault="00412170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  <w:lang w:eastAsia="en-CA"/>
            </w:rPr>
          </w:pPr>
          <w:hyperlink w:anchor="_Toc58853303" w:history="1">
            <w:r w:rsidRPr="00487BD1">
              <w:rPr>
                <w:rStyle w:val="Hyperlink"/>
                <w:noProof/>
              </w:rPr>
              <w:t>Before you begin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_Toc58853303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87D02B" w14:textId="73B4CCA1" w:rsidR="00412170" w:rsidRDefault="00412170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  <w:lang w:eastAsia="en-CA"/>
            </w:rPr>
          </w:pPr>
          <w:hyperlink w:anchor="_Toc58853304" w:history="1">
            <w:r w:rsidRPr="00487BD1">
              <w:rPr>
                <w:rStyle w:val="Hyperlink"/>
                <w:noProof/>
              </w:rPr>
              <w:t>CELA account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_Toc58853304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49F4EF" w14:textId="18C97A53" w:rsidR="00412170" w:rsidRDefault="00412170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  <w:lang w:eastAsia="en-CA"/>
            </w:rPr>
          </w:pPr>
          <w:hyperlink w:anchor="_Toc58853305" w:history="1">
            <w:r w:rsidRPr="00487BD1">
              <w:rPr>
                <w:rStyle w:val="Hyperlink"/>
                <w:noProof/>
              </w:rPr>
              <w:t>View in-progress registration forms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_Toc58853305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4663A5" w14:textId="385ACEA3" w:rsidR="00412170" w:rsidRDefault="00412170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  <w:lang w:eastAsia="en-CA"/>
            </w:rPr>
          </w:pPr>
          <w:hyperlink w:anchor="_Toc58853306" w:history="1">
            <w:r w:rsidRPr="00487BD1">
              <w:rPr>
                <w:rStyle w:val="Hyperlink"/>
                <w:noProof/>
              </w:rPr>
              <w:t>Registering patrons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_Toc58853306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697D39" w14:textId="5AB0BC9C" w:rsidR="00412170" w:rsidRDefault="00412170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  <w:lang w:eastAsia="en-CA"/>
            </w:rPr>
          </w:pPr>
          <w:hyperlink w:anchor="_Toc58853307" w:history="1">
            <w:r w:rsidRPr="00487BD1">
              <w:rPr>
                <w:rStyle w:val="Hyperlink"/>
                <w:noProof/>
              </w:rPr>
              <w:t>Patron details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_Toc58853307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F5A3BC" w14:textId="29D4278A" w:rsidR="00412170" w:rsidRDefault="00412170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  <w:lang w:eastAsia="en-CA"/>
            </w:rPr>
          </w:pPr>
          <w:hyperlink w:anchor="_Toc58853308" w:history="1">
            <w:r w:rsidRPr="00487BD1">
              <w:rPr>
                <w:rStyle w:val="Hyperlink"/>
                <w:noProof/>
              </w:rPr>
              <w:t>Designate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_Toc58853308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974DB2" w14:textId="543ACA98" w:rsidR="00412170" w:rsidRDefault="00412170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  <w:lang w:eastAsia="en-CA"/>
            </w:rPr>
          </w:pPr>
          <w:hyperlink w:anchor="_Toc58853309" w:history="1">
            <w:r w:rsidRPr="00487BD1">
              <w:rPr>
                <w:rStyle w:val="Hyperlink"/>
                <w:noProof/>
              </w:rPr>
              <w:t>Contact Details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_Toc58853309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8C7CCE" w14:textId="4BA63475" w:rsidR="00412170" w:rsidRDefault="00412170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  <w:lang w:eastAsia="en-CA"/>
            </w:rPr>
          </w:pPr>
          <w:hyperlink w:anchor="_Toc58853310" w:history="1">
            <w:r w:rsidRPr="00487BD1">
              <w:rPr>
                <w:rStyle w:val="Hyperlink"/>
                <w:noProof/>
              </w:rPr>
              <w:t>Eligibility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_Toc58853310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9CCE31" w14:textId="7F5F7E85" w:rsidR="00412170" w:rsidRDefault="00412170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  <w:lang w:eastAsia="en-CA"/>
            </w:rPr>
          </w:pPr>
          <w:hyperlink w:anchor="_Toc58853311" w:history="1">
            <w:r w:rsidRPr="00487BD1">
              <w:rPr>
                <w:rStyle w:val="Hyperlink"/>
                <w:noProof/>
              </w:rPr>
              <w:t xml:space="preserve">Bookshare and </w:t>
            </w:r>
            <w:r w:rsidRPr="00487BD1">
              <w:rPr>
                <w:rStyle w:val="Hyperlink"/>
                <w:bCs/>
                <w:noProof/>
              </w:rPr>
              <w:t>Proof of Print Disability (optional)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_Toc58853311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9F023E" w14:textId="16E240B0" w:rsidR="00412170" w:rsidRDefault="00412170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  <w:lang w:eastAsia="en-CA"/>
            </w:rPr>
          </w:pPr>
          <w:hyperlink w:anchor="_Toc58853312" w:history="1">
            <w:r w:rsidRPr="00487BD1">
              <w:rPr>
                <w:rStyle w:val="Hyperlink"/>
                <w:noProof/>
              </w:rPr>
              <w:t>Delivery options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_Toc58853312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25F98F" w14:textId="046BA67B" w:rsidR="00412170" w:rsidRDefault="00412170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  <w:lang w:eastAsia="en-CA"/>
            </w:rPr>
          </w:pPr>
          <w:hyperlink w:anchor="_Toc58853313" w:history="1">
            <w:r w:rsidRPr="00487BD1">
              <w:rPr>
                <w:rStyle w:val="Hyperlink"/>
                <w:noProof/>
              </w:rPr>
              <w:t>Formats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_Toc58853313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E3D884" w14:textId="359462BE" w:rsidR="00412170" w:rsidRDefault="00412170">
          <w:pPr>
            <w:pStyle w:val="TOC3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  <w:lang w:eastAsia="en-CA"/>
            </w:rPr>
          </w:pPr>
          <w:hyperlink w:anchor="_Toc58853314" w:history="1">
            <w:r w:rsidRPr="00487BD1">
              <w:rPr>
                <w:rStyle w:val="Hyperlink"/>
                <w:noProof/>
              </w:rPr>
              <w:t>Privacy and Terms of Use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_Toc58853314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F5F347" w14:textId="27BDE2AB" w:rsidR="00412170" w:rsidRDefault="00412170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  <w:lang w:eastAsia="en-CA"/>
            </w:rPr>
          </w:pPr>
          <w:hyperlink w:anchor="_Toc58853315" w:history="1">
            <w:r w:rsidRPr="00487BD1">
              <w:rPr>
                <w:rStyle w:val="Hyperlink"/>
                <w:noProof/>
              </w:rPr>
              <w:t>Submitting the form and next steps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_Toc58853315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C3C92F" w14:textId="3282D4E4" w:rsidR="009258BA" w:rsidRDefault="009258BA">
          <w:r>
            <w:rPr>
              <w:b/>
              <w:bCs/>
              <w:noProof/>
            </w:rPr>
            <w:fldChar w:fldCharType="end"/>
          </w:r>
        </w:p>
      </w:sdtContent>
    </w:sdt>
    <w:p w14:paraId="62B7D14D" w14:textId="77777777" w:rsidR="00F14760" w:rsidRDefault="00F14760" w:rsidP="00C87B30">
      <w:pPr>
        <w:pStyle w:val="Heading2"/>
      </w:pPr>
    </w:p>
    <w:p w14:paraId="52030529" w14:textId="284463DD" w:rsidR="008B627A" w:rsidRDefault="00DA49FE" w:rsidP="00C87B30">
      <w:pPr>
        <w:pStyle w:val="Heading2"/>
      </w:pPr>
      <w:bookmarkStart w:id="1" w:name="_Toc58853303"/>
      <w:r w:rsidRPr="00C87B30">
        <w:t>Before you be</w:t>
      </w:r>
      <w:r w:rsidR="009E60CA" w:rsidRPr="00C87B30">
        <w:t>g</w:t>
      </w:r>
      <w:r w:rsidRPr="00C87B30">
        <w:t>in</w:t>
      </w:r>
      <w:bookmarkEnd w:id="1"/>
    </w:p>
    <w:p w14:paraId="4644ECE3" w14:textId="248B1153" w:rsidR="00675E4A" w:rsidRPr="00675E4A" w:rsidRDefault="00675E4A" w:rsidP="00F14760">
      <w:pPr>
        <w:pStyle w:val="Heading3"/>
      </w:pPr>
      <w:bookmarkStart w:id="2" w:name="_Toc58853304"/>
      <w:r w:rsidRPr="00675E4A">
        <w:t>CELA account information</w:t>
      </w:r>
      <w:bookmarkEnd w:id="2"/>
    </w:p>
    <w:p w14:paraId="59741E94" w14:textId="7FA4369C" w:rsidR="009E60CA" w:rsidRDefault="009E60CA" w:rsidP="003B1C31">
      <w:r>
        <w:t xml:space="preserve">You’ll need to log into </w:t>
      </w:r>
      <w:hyperlink r:id="rId12">
        <w:r w:rsidR="003C3F9E" w:rsidRPr="5415DAD6">
          <w:rPr>
            <w:rStyle w:val="Hyperlink"/>
          </w:rPr>
          <w:t>https://celalibrary.ca</w:t>
        </w:r>
      </w:hyperlink>
      <w:r w:rsidR="003C3F9E">
        <w:t xml:space="preserve"> using your CELA </w:t>
      </w:r>
      <w:r w:rsidR="009778C1">
        <w:t>6</w:t>
      </w:r>
      <w:r w:rsidR="003C3F9E">
        <w:t>-digit account number. You may log</w:t>
      </w:r>
      <w:r w:rsidR="170CC7C0">
        <w:t xml:space="preserve"> </w:t>
      </w:r>
      <w:r w:rsidR="003C3F9E">
        <w:t xml:space="preserve">in to register </w:t>
      </w:r>
      <w:r w:rsidR="009778C1">
        <w:t>a patron</w:t>
      </w:r>
      <w:r w:rsidR="003C3F9E">
        <w:t xml:space="preserve"> from any of your CELA accounts</w:t>
      </w:r>
      <w:r w:rsidR="001459F5">
        <w:t>.</w:t>
      </w:r>
    </w:p>
    <w:p w14:paraId="50A263A4" w14:textId="1FA90F8E" w:rsidR="00675E4A" w:rsidRPr="003E2B59" w:rsidRDefault="00F50BE1" w:rsidP="00F14760">
      <w:pPr>
        <w:pStyle w:val="Heading3"/>
      </w:pPr>
      <w:bookmarkStart w:id="3" w:name="_Toc58853305"/>
      <w:r w:rsidRPr="003E2B59">
        <w:t>View in-progress registration forms</w:t>
      </w:r>
      <w:bookmarkEnd w:id="3"/>
    </w:p>
    <w:p w14:paraId="4BE2304F" w14:textId="724B7BCD" w:rsidR="003E2B59" w:rsidRDefault="003E2B59" w:rsidP="003E2B59">
      <w:r>
        <w:t xml:space="preserve">You may complete a registration for someone all at once or </w:t>
      </w:r>
      <w:r w:rsidR="4A91E4DF">
        <w:t xml:space="preserve">enter partial information and </w:t>
      </w:r>
      <w:r>
        <w:t xml:space="preserve">save </w:t>
      </w:r>
      <w:r w:rsidR="7029B461">
        <w:t>it before leaving the form</w:t>
      </w:r>
      <w:r>
        <w:t>. Go back to the form later by selecting the “Library patron registration” link, then select “View in-progress registration forms”.</w:t>
      </w:r>
    </w:p>
    <w:p w14:paraId="182EEF61" w14:textId="6438B24A" w:rsidR="00675E4A" w:rsidRDefault="00675E4A" w:rsidP="003B1C31"/>
    <w:p w14:paraId="7E1C228B" w14:textId="4980E19B" w:rsidR="003B1C31" w:rsidRDefault="00220705" w:rsidP="00220705">
      <w:pPr>
        <w:pStyle w:val="Heading2"/>
      </w:pPr>
      <w:bookmarkStart w:id="4" w:name="_Toc58853306"/>
      <w:r>
        <w:t>Registering patrons</w:t>
      </w:r>
      <w:bookmarkEnd w:id="4"/>
    </w:p>
    <w:p w14:paraId="3A42325D" w14:textId="77777777" w:rsidR="00220705" w:rsidRPr="00220705" w:rsidRDefault="00220705" w:rsidP="00220705"/>
    <w:p w14:paraId="28565A5C" w14:textId="62CF7341" w:rsidR="00733229" w:rsidRPr="00341843" w:rsidRDefault="001A19FD" w:rsidP="00341843">
      <w:pPr>
        <w:pStyle w:val="ListParagraph"/>
        <w:numPr>
          <w:ilvl w:val="0"/>
          <w:numId w:val="5"/>
        </w:numPr>
        <w:rPr>
          <w:szCs w:val="24"/>
        </w:rPr>
      </w:pPr>
      <w:r w:rsidRPr="00341843">
        <w:rPr>
          <w:szCs w:val="24"/>
        </w:rPr>
        <w:t xml:space="preserve">Log in </w:t>
      </w:r>
      <w:r w:rsidR="00341843">
        <w:rPr>
          <w:szCs w:val="24"/>
        </w:rPr>
        <w:t xml:space="preserve">to </w:t>
      </w:r>
      <w:hyperlink r:id="rId13" w:history="1">
        <w:r w:rsidR="00341843" w:rsidRPr="00765C81">
          <w:rPr>
            <w:rStyle w:val="Hyperlink"/>
            <w:szCs w:val="24"/>
          </w:rPr>
          <w:t>celalibrary.ca</w:t>
        </w:r>
      </w:hyperlink>
      <w:r w:rsidR="00341843">
        <w:rPr>
          <w:szCs w:val="24"/>
        </w:rPr>
        <w:t xml:space="preserve"> </w:t>
      </w:r>
      <w:r w:rsidRPr="00341843">
        <w:rPr>
          <w:szCs w:val="24"/>
        </w:rPr>
        <w:t xml:space="preserve">and find the link to the form under </w:t>
      </w:r>
      <w:r w:rsidR="003D1297">
        <w:rPr>
          <w:szCs w:val="24"/>
        </w:rPr>
        <w:t>the “</w:t>
      </w:r>
      <w:r w:rsidRPr="00341843">
        <w:rPr>
          <w:szCs w:val="24"/>
        </w:rPr>
        <w:t>Library Services</w:t>
      </w:r>
      <w:r w:rsidR="003D1297">
        <w:rPr>
          <w:szCs w:val="24"/>
        </w:rPr>
        <w:t>”</w:t>
      </w:r>
      <w:r w:rsidR="00FF4F29">
        <w:rPr>
          <w:szCs w:val="24"/>
        </w:rPr>
        <w:t xml:space="preserve"> heading.</w:t>
      </w:r>
    </w:p>
    <w:p w14:paraId="3FDE8E48" w14:textId="5FF7BFDA" w:rsidR="001A19FD" w:rsidRPr="00D5234B" w:rsidRDefault="001A19FD">
      <w:pPr>
        <w:rPr>
          <w:szCs w:val="24"/>
        </w:rPr>
      </w:pPr>
      <w:r>
        <w:rPr>
          <w:noProof/>
        </w:rPr>
        <w:drawing>
          <wp:inline distT="0" distB="0" distL="0" distR="0" wp14:anchorId="5D88E945" wp14:editId="48777559">
            <wp:extent cx="3105583" cy="1495634"/>
            <wp:effectExtent l="0" t="0" r="0" b="9525"/>
            <wp:docPr id="1" name="Picture 1" descr="CELA patron registration for libraries:&#10;Library Services heading&#10;Statistics&#10;Library patron regist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583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31A520" w14:textId="618BD11D" w:rsidR="001A19FD" w:rsidRDefault="009D3440" w:rsidP="003E2B59">
      <w:pPr>
        <w:rPr>
          <w:szCs w:val="24"/>
        </w:rPr>
      </w:pPr>
      <w:r>
        <w:rPr>
          <w:szCs w:val="24"/>
        </w:rPr>
        <w:t xml:space="preserve">Select </w:t>
      </w:r>
      <w:r w:rsidR="006A67BF">
        <w:rPr>
          <w:szCs w:val="24"/>
        </w:rPr>
        <w:t>“</w:t>
      </w:r>
      <w:r>
        <w:rPr>
          <w:szCs w:val="24"/>
        </w:rPr>
        <w:t>Register a patron for CELA service</w:t>
      </w:r>
      <w:r w:rsidR="006A67BF">
        <w:rPr>
          <w:szCs w:val="24"/>
        </w:rPr>
        <w:t>” and begin filling out the form.</w:t>
      </w:r>
    </w:p>
    <w:p w14:paraId="04106068" w14:textId="1702097F" w:rsidR="002539D1" w:rsidRPr="009D3440" w:rsidRDefault="002539D1" w:rsidP="006A67BF">
      <w:pPr>
        <w:pStyle w:val="ListParagraph"/>
        <w:rPr>
          <w:szCs w:val="24"/>
        </w:rPr>
      </w:pPr>
    </w:p>
    <w:p w14:paraId="65B87751" w14:textId="0EFBF0F5" w:rsidR="002505B6" w:rsidRPr="00F20FE7" w:rsidRDefault="002505B6" w:rsidP="00F20FE7">
      <w:pPr>
        <w:pStyle w:val="Heading3"/>
      </w:pPr>
      <w:bookmarkStart w:id="5" w:name="_Toc58853307"/>
      <w:r w:rsidRPr="00F20FE7">
        <w:t>Patron details</w:t>
      </w:r>
      <w:bookmarkEnd w:id="5"/>
    </w:p>
    <w:p w14:paraId="0C6BAA46" w14:textId="77777777" w:rsidR="002539D1" w:rsidRDefault="002539D1">
      <w:pPr>
        <w:rPr>
          <w:szCs w:val="24"/>
        </w:rPr>
      </w:pPr>
    </w:p>
    <w:p w14:paraId="41049035" w14:textId="378EC745" w:rsidR="001A19FD" w:rsidRPr="00D5234B" w:rsidRDefault="001A19FD">
      <w:r>
        <w:t xml:space="preserve">The form begins </w:t>
      </w:r>
      <w:r w:rsidR="29F5C1A3">
        <w:t>by</w:t>
      </w:r>
      <w:r>
        <w:t xml:space="preserve"> asking for the patron’s full library card number and contact information</w:t>
      </w:r>
      <w:r w:rsidR="00727C27">
        <w:t>.</w:t>
      </w:r>
      <w:r w:rsidR="00F20FE7" w:rsidRPr="5415DAD6">
        <w:t xml:space="preserve"> </w:t>
      </w:r>
    </w:p>
    <w:p w14:paraId="2916BC36" w14:textId="31D0DBE1" w:rsidR="00F20FE7" w:rsidRDefault="00F20FE7" w:rsidP="00F77090">
      <w:r>
        <w:rPr>
          <w:noProof/>
        </w:rPr>
        <w:lastRenderedPageBreak/>
        <w:drawing>
          <wp:inline distT="0" distB="0" distL="0" distR="0" wp14:anchorId="7821ED4F" wp14:editId="17CE847C">
            <wp:extent cx="2870791" cy="1853015"/>
            <wp:effectExtent l="19050" t="19050" r="25400" b="13970"/>
            <wp:docPr id="3" name="Picture 3" descr="Screenshot Patron details section&#10;Complete public library card number&#10;First n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0791" cy="185301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9D86932" w14:textId="77777777" w:rsidR="00F20FE7" w:rsidRDefault="00F20FE7" w:rsidP="002505B6">
      <w:pPr>
        <w:pStyle w:val="Heading3"/>
      </w:pPr>
    </w:p>
    <w:p w14:paraId="5EF79857" w14:textId="683F276D" w:rsidR="001A19FD" w:rsidRPr="00D5234B" w:rsidRDefault="001A19FD" w:rsidP="002505B6">
      <w:pPr>
        <w:pStyle w:val="Heading3"/>
      </w:pPr>
      <w:bookmarkStart w:id="6" w:name="_Toc58853308"/>
      <w:r w:rsidRPr="00D5234B">
        <w:t>Designate information</w:t>
      </w:r>
      <w:bookmarkEnd w:id="6"/>
    </w:p>
    <w:p w14:paraId="52D23AE5" w14:textId="77777777" w:rsidR="00F20FE7" w:rsidRDefault="00F20FE7">
      <w:pPr>
        <w:rPr>
          <w:szCs w:val="24"/>
        </w:rPr>
      </w:pPr>
    </w:p>
    <w:p w14:paraId="2F069DE4" w14:textId="4CA106C8" w:rsidR="001A19FD" w:rsidRPr="00D5234B" w:rsidRDefault="001A19FD">
      <w:r>
        <w:t xml:space="preserve">Some patrons may wish to add a person to their account who </w:t>
      </w:r>
      <w:r w:rsidR="0948343C">
        <w:t>can</w:t>
      </w:r>
      <w:r>
        <w:t xml:space="preserve"> order books or make changes </w:t>
      </w:r>
      <w:r w:rsidR="00105655">
        <w:t>on their behalf</w:t>
      </w:r>
      <w:r>
        <w:t>.  It’s fairly common for older members to add an adult child or caregiver</w:t>
      </w:r>
      <w:r w:rsidR="6222A645">
        <w:t>.</w:t>
      </w:r>
      <w:r>
        <w:t xml:space="preserve"> </w:t>
      </w:r>
      <w:r w:rsidR="00284206">
        <w:t>I</w:t>
      </w:r>
      <w:r w:rsidR="6C43BA94">
        <w:t>t’s</w:t>
      </w:r>
      <w:r>
        <w:t xml:space="preserve"> highly recommend </w:t>
      </w:r>
      <w:r w:rsidR="001E4C2A">
        <w:t xml:space="preserve">for </w:t>
      </w:r>
      <w:r>
        <w:t>patrons under the age of 18</w:t>
      </w:r>
      <w:r w:rsidR="00105655">
        <w:t xml:space="preserve"> </w:t>
      </w:r>
      <w:r w:rsidR="3AB8E90D">
        <w:t>have</w:t>
      </w:r>
      <w:r>
        <w:t xml:space="preserve"> a parent or guardian</w:t>
      </w:r>
      <w:r w:rsidR="29B1C77B">
        <w:t xml:space="preserve"> as a design</w:t>
      </w:r>
      <w:r w:rsidR="2A6B34D1">
        <w:t>a</w:t>
      </w:r>
      <w:r w:rsidR="29B1C77B">
        <w:t>te</w:t>
      </w:r>
      <w:r>
        <w:t xml:space="preserve">. As library staff, if you order all the books for some of your patrons, the patron may </w:t>
      </w:r>
      <w:r w:rsidR="006D4CEE">
        <w:t xml:space="preserve">ask to </w:t>
      </w:r>
      <w:r>
        <w:t>add you</w:t>
      </w:r>
      <w:r w:rsidR="0365CFFA">
        <w:t>rself</w:t>
      </w:r>
      <w:r>
        <w:t xml:space="preserve"> as their designate.</w:t>
      </w:r>
    </w:p>
    <w:p w14:paraId="41284B6D" w14:textId="3F355318" w:rsidR="001A19FD" w:rsidRPr="00D5234B" w:rsidRDefault="001A19FD">
      <w:r>
        <w:t>It’s important that patrons understand that a designate will have access to all their CELA information</w:t>
      </w:r>
      <w:r w:rsidR="00832D08">
        <w:t xml:space="preserve"> and </w:t>
      </w:r>
      <w:r>
        <w:t>reading history and can make changes to their account</w:t>
      </w:r>
      <w:r w:rsidR="016D270E">
        <w:t>,</w:t>
      </w:r>
      <w:r>
        <w:t xml:space="preserve"> including </w:t>
      </w:r>
      <w:r w:rsidR="00F03B97">
        <w:t>updating</w:t>
      </w:r>
      <w:r>
        <w:t xml:space="preserve"> personal information such as their address.  </w:t>
      </w:r>
    </w:p>
    <w:p w14:paraId="7D518BAD" w14:textId="77777777" w:rsidR="007A6070" w:rsidRDefault="007A6070">
      <w:pPr>
        <w:rPr>
          <w:szCs w:val="24"/>
        </w:rPr>
      </w:pPr>
      <w:r>
        <w:rPr>
          <w:noProof/>
        </w:rPr>
        <w:drawing>
          <wp:inline distT="0" distB="0" distL="0" distR="0" wp14:anchorId="36028391" wp14:editId="32248945">
            <wp:extent cx="5943600" cy="1350645"/>
            <wp:effectExtent l="0" t="0" r="0" b="1905"/>
            <wp:docPr id="2" name="Picture 2" descr="CELA library registration form for patrons screenshot: option to add a design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5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377199" w14:textId="152D0CD0" w:rsidR="001A19FD" w:rsidRDefault="00B6392B">
      <w:r>
        <w:t xml:space="preserve">We provide information about the role of designates on our </w:t>
      </w:r>
      <w:hyperlink r:id="rId17">
        <w:r w:rsidRPr="204636C6">
          <w:rPr>
            <w:rStyle w:val="Hyperlink"/>
          </w:rPr>
          <w:t>Designates</w:t>
        </w:r>
      </w:hyperlink>
      <w:r>
        <w:t xml:space="preserve"> page.</w:t>
      </w:r>
    </w:p>
    <w:p w14:paraId="041B7E3B" w14:textId="125A0366" w:rsidR="007A6070" w:rsidRPr="00D5234B" w:rsidRDefault="007A6070">
      <w:pPr>
        <w:rPr>
          <w:szCs w:val="24"/>
        </w:rPr>
      </w:pPr>
    </w:p>
    <w:p w14:paraId="74372466" w14:textId="3C6871E5" w:rsidR="00B6392B" w:rsidRDefault="00B6392B" w:rsidP="007A6070">
      <w:pPr>
        <w:pStyle w:val="Heading3"/>
      </w:pPr>
      <w:bookmarkStart w:id="7" w:name="_Toc58853309"/>
      <w:r w:rsidRPr="00D5234B">
        <w:t>Contact Details</w:t>
      </w:r>
      <w:bookmarkEnd w:id="7"/>
    </w:p>
    <w:p w14:paraId="0DE63663" w14:textId="77777777" w:rsidR="007A6070" w:rsidRPr="007A6070" w:rsidRDefault="007A6070" w:rsidP="007A6070"/>
    <w:p w14:paraId="7717833B" w14:textId="77777777" w:rsidR="00B6392B" w:rsidRPr="00D5234B" w:rsidRDefault="00B6392B">
      <w:pPr>
        <w:rPr>
          <w:szCs w:val="24"/>
        </w:rPr>
      </w:pPr>
      <w:r w:rsidRPr="00D5234B">
        <w:rPr>
          <w:szCs w:val="24"/>
        </w:rPr>
        <w:t xml:space="preserve">We ask for the person’s mailing address, phone number and email address.  </w:t>
      </w:r>
    </w:p>
    <w:p w14:paraId="3815D13A" w14:textId="0A6C5F56" w:rsidR="00B6392B" w:rsidRPr="00D5234B" w:rsidRDefault="00B6392B">
      <w:r>
        <w:t xml:space="preserve">Please note that if the person wishes to download materials from our site, they must provide an email address.  </w:t>
      </w:r>
    </w:p>
    <w:p w14:paraId="642EFB06" w14:textId="69D7CA6E" w:rsidR="00B6392B" w:rsidRDefault="00B6392B">
      <w:r>
        <w:lastRenderedPageBreak/>
        <w:t xml:space="preserve">CELA also sends </w:t>
      </w:r>
      <w:r w:rsidR="47DBAF42">
        <w:t>patrons</w:t>
      </w:r>
      <w:r>
        <w:t xml:space="preserve"> a monthly newsletter called </w:t>
      </w:r>
      <w:hyperlink r:id="rId18">
        <w:r w:rsidRPr="204636C6">
          <w:rPr>
            <w:rStyle w:val="Hyperlink"/>
          </w:rPr>
          <w:t>Open Book</w:t>
        </w:r>
      </w:hyperlink>
      <w:r w:rsidR="396AEAEE">
        <w:t xml:space="preserve">, </w:t>
      </w:r>
      <w:r>
        <w:t xml:space="preserve">which is the main </w:t>
      </w:r>
      <w:r w:rsidR="00275D08">
        <w:t>way we let</w:t>
      </w:r>
      <w:r>
        <w:t xml:space="preserve"> our patrons know about new</w:t>
      </w:r>
      <w:r w:rsidR="00275D08">
        <w:t xml:space="preserve">ly-added </w:t>
      </w:r>
      <w:r>
        <w:t xml:space="preserve">books </w:t>
      </w:r>
      <w:r w:rsidR="00275D08">
        <w:t>as well as about</w:t>
      </w:r>
      <w:r>
        <w:t xml:space="preserve"> any service updates and changes.</w:t>
      </w:r>
      <w:r w:rsidR="7A35383F">
        <w:t xml:space="preserve"> Patrons may unsubscribe from Open Book at any time.</w:t>
      </w:r>
    </w:p>
    <w:p w14:paraId="33E1F28E" w14:textId="77777777" w:rsidR="00A3013C" w:rsidRPr="00D5234B" w:rsidRDefault="00A3013C"/>
    <w:p w14:paraId="2AF525CF" w14:textId="714099C6" w:rsidR="00C1216D" w:rsidRPr="00D5234B" w:rsidRDefault="00B6392B" w:rsidP="005D4DE1">
      <w:pPr>
        <w:pStyle w:val="Heading3"/>
      </w:pPr>
      <w:bookmarkStart w:id="8" w:name="_Toc58853310"/>
      <w:r w:rsidRPr="00A3013C">
        <w:t>Eligibility</w:t>
      </w:r>
      <w:bookmarkEnd w:id="8"/>
    </w:p>
    <w:p w14:paraId="17AC2EF2" w14:textId="77777777" w:rsidR="005D4DE1" w:rsidRDefault="005D4DE1">
      <w:pPr>
        <w:rPr>
          <w:szCs w:val="24"/>
        </w:rPr>
      </w:pPr>
    </w:p>
    <w:p w14:paraId="22AAEADF" w14:textId="740D9D92" w:rsidR="00C1216D" w:rsidRDefault="00B6392B">
      <w:r>
        <w:t>CELA’s collection is available to your patrons who cannot read print due to a learning, visual or physical disability where they cannot hold a book or turn it</w:t>
      </w:r>
      <w:r w:rsidR="00716C77">
        <w:t>s</w:t>
      </w:r>
      <w:r>
        <w:t xml:space="preserve"> pages</w:t>
      </w:r>
      <w:r w:rsidR="00252636">
        <w:t xml:space="preserve">. </w:t>
      </w:r>
      <w:r w:rsidR="1C455980">
        <w:t>C</w:t>
      </w:r>
      <w:r w:rsidR="00454FB1">
        <w:t xml:space="preserve">ollectively these are called </w:t>
      </w:r>
      <w:r w:rsidR="00454FB1" w:rsidRPr="00A31049">
        <w:rPr>
          <w:b/>
        </w:rPr>
        <w:t>“print disabilities”</w:t>
      </w:r>
      <w:r w:rsidRPr="00A31049">
        <w:rPr>
          <w:b/>
        </w:rPr>
        <w:t>.</w:t>
      </w:r>
      <w:r>
        <w:t xml:space="preserve">  </w:t>
      </w:r>
      <w:r w:rsidR="00A516C5">
        <w:t xml:space="preserve">The patron will self-declare </w:t>
      </w:r>
      <w:r w:rsidR="002A7ABF">
        <w:t>that they have a print disability and y</w:t>
      </w:r>
      <w:r w:rsidR="00C1216D">
        <w:t xml:space="preserve">ou </w:t>
      </w:r>
      <w:r w:rsidR="00C1216D" w:rsidRPr="204636C6">
        <w:rPr>
          <w:b/>
        </w:rPr>
        <w:t>must</w:t>
      </w:r>
      <w:r w:rsidR="00C1216D">
        <w:t xml:space="preserve"> answer </w:t>
      </w:r>
      <w:r w:rsidR="002E6030">
        <w:t>“</w:t>
      </w:r>
      <w:r w:rsidR="00C1216D">
        <w:t>Yes</w:t>
      </w:r>
      <w:r w:rsidR="002E6030">
        <w:t>”</w:t>
      </w:r>
      <w:r w:rsidR="00C1216D">
        <w:t xml:space="preserve"> to this question to</w:t>
      </w:r>
      <w:r w:rsidR="00903483">
        <w:t xml:space="preserve"> be able to</w:t>
      </w:r>
      <w:r w:rsidR="00C1216D">
        <w:t xml:space="preserve"> move on in the form.  </w:t>
      </w:r>
    </w:p>
    <w:p w14:paraId="12B98171" w14:textId="27AAAACD" w:rsidR="00C1216D" w:rsidRDefault="00C1216D">
      <w:r>
        <w:t>We also ask if you could let us know what type(s) of print disability(ies) someone has</w:t>
      </w:r>
      <w:r w:rsidR="07FA2495">
        <w:t>.</w:t>
      </w:r>
      <w:r>
        <w:t xml:space="preserve"> </w:t>
      </w:r>
      <w:r w:rsidR="27BFB50E">
        <w:t>H</w:t>
      </w:r>
      <w:r>
        <w:t>owever</w:t>
      </w:r>
      <w:r w:rsidR="00F81E9D">
        <w:t>,</w:t>
      </w:r>
      <w:r>
        <w:t xml:space="preserve"> this question is optional.  </w:t>
      </w:r>
    </w:p>
    <w:p w14:paraId="18B10342" w14:textId="7895329A" w:rsidR="00454FB1" w:rsidRDefault="00454FB1" w:rsidP="00454FB1">
      <w:r>
        <w:t xml:space="preserve">The definition of print disability is </w:t>
      </w:r>
      <w:r w:rsidR="215EF34A">
        <w:t xml:space="preserve">taken </w:t>
      </w:r>
      <w:r>
        <w:t xml:space="preserve">from the </w:t>
      </w:r>
      <w:hyperlink r:id="rId19">
        <w:r w:rsidRPr="5415DAD6">
          <w:rPr>
            <w:rStyle w:val="Hyperlink"/>
          </w:rPr>
          <w:t>Canadian Copyright Act</w:t>
        </w:r>
      </w:hyperlink>
      <w:r>
        <w:t xml:space="preserve"> because it is this Act that </w:t>
      </w:r>
      <w:r w:rsidR="52893460">
        <w:t>gives</w:t>
      </w:r>
      <w:r>
        <w:t xml:space="preserve"> CELA </w:t>
      </w:r>
      <w:r w:rsidR="7A4903F8">
        <w:t>permission to</w:t>
      </w:r>
      <w:r>
        <w:t xml:space="preserve"> reproduce published materials in alternative formats for its collection. The term used in the Act is “perceptual disability”.</w:t>
      </w:r>
    </w:p>
    <w:p w14:paraId="485DDDDB" w14:textId="41BB9F61" w:rsidR="00B6392B" w:rsidRDefault="008A4D80">
      <w:pPr>
        <w:rPr>
          <w:szCs w:val="24"/>
        </w:rPr>
      </w:pPr>
      <w:r>
        <w:rPr>
          <w:szCs w:val="24"/>
        </w:rPr>
        <w:t>S</w:t>
      </w:r>
      <w:r w:rsidR="00BD3CE5">
        <w:rPr>
          <w:szCs w:val="24"/>
        </w:rPr>
        <w:t xml:space="preserve">till not sure if your patron is eligible? </w:t>
      </w:r>
      <w:r w:rsidR="00F51E93">
        <w:rPr>
          <w:szCs w:val="24"/>
        </w:rPr>
        <w:t xml:space="preserve">This table defines </w:t>
      </w:r>
      <w:r w:rsidR="00C10CED">
        <w:rPr>
          <w:szCs w:val="24"/>
        </w:rPr>
        <w:t>each type of print disability and lists s</w:t>
      </w:r>
      <w:r w:rsidR="00B6392B" w:rsidRPr="00D5234B">
        <w:rPr>
          <w:szCs w:val="24"/>
        </w:rPr>
        <w:t>ome common conditions:</w:t>
      </w:r>
    </w:p>
    <w:p w14:paraId="55DE3596" w14:textId="10978D3F" w:rsidR="002629DA" w:rsidRDefault="002629DA" w:rsidP="002629DA">
      <w:pPr>
        <w:rPr>
          <w:szCs w:val="24"/>
        </w:rPr>
      </w:pPr>
      <w:r w:rsidRPr="005B5693">
        <w:rPr>
          <w:b/>
          <w:bCs/>
          <w:szCs w:val="24"/>
        </w:rPr>
        <w:t>Learning</w:t>
      </w:r>
      <w:r>
        <w:rPr>
          <w:b/>
          <w:bCs/>
          <w:szCs w:val="24"/>
        </w:rPr>
        <w:t xml:space="preserve">: </w:t>
      </w:r>
      <w:r w:rsidRPr="00D5234B">
        <w:rPr>
          <w:szCs w:val="24"/>
        </w:rPr>
        <w:t>An impairment relating to comprehension</w:t>
      </w:r>
    </w:p>
    <w:p w14:paraId="21125DE4" w14:textId="2657C935" w:rsidR="002629DA" w:rsidRDefault="002629DA" w:rsidP="002629DA">
      <w:pPr>
        <w:pStyle w:val="ListParagraph"/>
        <w:numPr>
          <w:ilvl w:val="0"/>
          <w:numId w:val="6"/>
        </w:numPr>
        <w:rPr>
          <w:szCs w:val="24"/>
        </w:rPr>
      </w:pPr>
      <w:r>
        <w:rPr>
          <w:szCs w:val="24"/>
        </w:rPr>
        <w:t>dyslexia</w:t>
      </w:r>
    </w:p>
    <w:p w14:paraId="7F223537" w14:textId="25FC4217" w:rsidR="002629DA" w:rsidRDefault="002629DA" w:rsidP="002629DA">
      <w:pPr>
        <w:pStyle w:val="ListParagraph"/>
        <w:numPr>
          <w:ilvl w:val="0"/>
          <w:numId w:val="6"/>
        </w:numPr>
      </w:pPr>
      <w:r>
        <w:t>some forms of autism</w:t>
      </w:r>
      <w:r w:rsidR="001C3C07">
        <w:t xml:space="preserve"> where </w:t>
      </w:r>
      <w:r w:rsidR="00531F23">
        <w:t>changing the format of the text assists the reader</w:t>
      </w:r>
      <w:r>
        <w:t xml:space="preserve"> </w:t>
      </w:r>
    </w:p>
    <w:p w14:paraId="4E803B98" w14:textId="55630384" w:rsidR="00705BDC" w:rsidRDefault="00705BDC" w:rsidP="002629DA">
      <w:pPr>
        <w:pStyle w:val="ListParagraph"/>
        <w:numPr>
          <w:ilvl w:val="0"/>
          <w:numId w:val="6"/>
        </w:numPr>
        <w:rPr>
          <w:szCs w:val="24"/>
        </w:rPr>
      </w:pPr>
      <w:r>
        <w:rPr>
          <w:szCs w:val="24"/>
        </w:rPr>
        <w:t>brain injury</w:t>
      </w:r>
    </w:p>
    <w:p w14:paraId="7AAEC3FD" w14:textId="587F8C55" w:rsidR="00DE6746" w:rsidRDefault="00DE6746" w:rsidP="00DE6746">
      <w:pPr>
        <w:rPr>
          <w:szCs w:val="24"/>
        </w:rPr>
      </w:pPr>
      <w:r w:rsidRPr="00DE6746">
        <w:rPr>
          <w:b/>
          <w:bCs/>
          <w:szCs w:val="24"/>
        </w:rPr>
        <w:t>Visual</w:t>
      </w:r>
      <w:r>
        <w:rPr>
          <w:szCs w:val="24"/>
        </w:rPr>
        <w:t xml:space="preserve">: </w:t>
      </w:r>
      <w:r w:rsidRPr="00D5234B">
        <w:rPr>
          <w:szCs w:val="24"/>
        </w:rPr>
        <w:t>Severe or total impairment of sight or the inability to focus or move one’s eyes</w:t>
      </w:r>
      <w:r>
        <w:rPr>
          <w:szCs w:val="24"/>
        </w:rPr>
        <w:t>.</w:t>
      </w:r>
    </w:p>
    <w:p w14:paraId="3037769E" w14:textId="19B1F7FB" w:rsidR="00DE6746" w:rsidRDefault="00705BDC" w:rsidP="00DE6746">
      <w:pPr>
        <w:pStyle w:val="ListParagraph"/>
        <w:numPr>
          <w:ilvl w:val="0"/>
          <w:numId w:val="7"/>
        </w:numPr>
        <w:rPr>
          <w:szCs w:val="24"/>
        </w:rPr>
      </w:pPr>
      <w:r>
        <w:rPr>
          <w:szCs w:val="24"/>
        </w:rPr>
        <w:t>n</w:t>
      </w:r>
      <w:r w:rsidR="00DE6746" w:rsidRPr="00D5234B">
        <w:rPr>
          <w:szCs w:val="24"/>
        </w:rPr>
        <w:t>umerous serious eye conditions</w:t>
      </w:r>
      <w:r w:rsidR="00DE6746">
        <w:rPr>
          <w:szCs w:val="24"/>
        </w:rPr>
        <w:t xml:space="preserve"> such as macular degeneration</w:t>
      </w:r>
    </w:p>
    <w:p w14:paraId="1F9C0DE3" w14:textId="73060B9E" w:rsidR="00DE6746" w:rsidRDefault="00705BDC" w:rsidP="00DE6746">
      <w:pPr>
        <w:pStyle w:val="ListParagraph"/>
        <w:numPr>
          <w:ilvl w:val="0"/>
          <w:numId w:val="7"/>
        </w:numPr>
      </w:pPr>
      <w:r>
        <w:t>total blind</w:t>
      </w:r>
      <w:r w:rsidR="48E01439">
        <w:t>ness</w:t>
      </w:r>
    </w:p>
    <w:p w14:paraId="2FFE0DF7" w14:textId="4CA68981" w:rsidR="009C1AAD" w:rsidRDefault="009C1AAD" w:rsidP="009C1AAD">
      <w:pPr>
        <w:rPr>
          <w:szCs w:val="24"/>
        </w:rPr>
      </w:pPr>
      <w:r w:rsidRPr="009C1AAD">
        <w:rPr>
          <w:b/>
          <w:bCs/>
          <w:szCs w:val="24"/>
        </w:rPr>
        <w:t>Physical</w:t>
      </w:r>
      <w:r>
        <w:rPr>
          <w:szCs w:val="24"/>
        </w:rPr>
        <w:t xml:space="preserve">: </w:t>
      </w:r>
      <w:r w:rsidRPr="00D5234B">
        <w:rPr>
          <w:szCs w:val="24"/>
        </w:rPr>
        <w:t>The inability to hold or manipulate a book</w:t>
      </w:r>
      <w:r>
        <w:rPr>
          <w:szCs w:val="24"/>
        </w:rPr>
        <w:t>.</w:t>
      </w:r>
    </w:p>
    <w:p w14:paraId="2BF5EDB6" w14:textId="62E20877" w:rsidR="009C1AAD" w:rsidRPr="009C1AAD" w:rsidRDefault="009C1AAD" w:rsidP="009C1AAD">
      <w:pPr>
        <w:pStyle w:val="ListParagraph"/>
        <w:numPr>
          <w:ilvl w:val="0"/>
          <w:numId w:val="8"/>
        </w:numPr>
        <w:rPr>
          <w:szCs w:val="24"/>
        </w:rPr>
      </w:pPr>
      <w:r w:rsidRPr="009C1AAD">
        <w:rPr>
          <w:szCs w:val="24"/>
        </w:rPr>
        <w:t>Parkinson’s disease</w:t>
      </w:r>
    </w:p>
    <w:p w14:paraId="146BAD54" w14:textId="4CF54D88" w:rsidR="009C1AAD" w:rsidRPr="009C1AAD" w:rsidRDefault="009C1AAD" w:rsidP="009C1AAD">
      <w:pPr>
        <w:pStyle w:val="ListParagraph"/>
        <w:numPr>
          <w:ilvl w:val="0"/>
          <w:numId w:val="8"/>
        </w:numPr>
        <w:rPr>
          <w:szCs w:val="24"/>
        </w:rPr>
      </w:pPr>
      <w:r w:rsidRPr="009C1AAD">
        <w:rPr>
          <w:szCs w:val="24"/>
        </w:rPr>
        <w:t>Muscular dystrophy affecting the upper body</w:t>
      </w:r>
    </w:p>
    <w:p w14:paraId="79AC4B2C" w14:textId="1D5C5630" w:rsidR="009C1AAD" w:rsidRPr="009C1AAD" w:rsidRDefault="009C1AAD" w:rsidP="009C1AAD">
      <w:pPr>
        <w:pStyle w:val="ListParagraph"/>
        <w:numPr>
          <w:ilvl w:val="0"/>
          <w:numId w:val="8"/>
        </w:numPr>
        <w:rPr>
          <w:szCs w:val="24"/>
        </w:rPr>
      </w:pPr>
      <w:r w:rsidRPr="009C1AAD">
        <w:rPr>
          <w:szCs w:val="24"/>
        </w:rPr>
        <w:t>Cerebral palsy</w:t>
      </w:r>
    </w:p>
    <w:p w14:paraId="7A632741" w14:textId="18749DC3" w:rsidR="009C1AAD" w:rsidRPr="009C1AAD" w:rsidRDefault="009C1AAD" w:rsidP="009C1AAD">
      <w:pPr>
        <w:pStyle w:val="ListParagraph"/>
        <w:numPr>
          <w:ilvl w:val="0"/>
          <w:numId w:val="8"/>
        </w:numPr>
        <w:rPr>
          <w:szCs w:val="24"/>
        </w:rPr>
      </w:pPr>
      <w:r w:rsidRPr="009C1AAD">
        <w:rPr>
          <w:szCs w:val="24"/>
        </w:rPr>
        <w:t>Stroke affecting hand and arm movements</w:t>
      </w:r>
    </w:p>
    <w:p w14:paraId="4CD4F04C" w14:textId="081E4333" w:rsidR="009C1AAD" w:rsidRPr="009C1AAD" w:rsidRDefault="009C1AAD" w:rsidP="009C1AAD">
      <w:pPr>
        <w:pStyle w:val="ListParagraph"/>
        <w:numPr>
          <w:ilvl w:val="0"/>
          <w:numId w:val="8"/>
        </w:numPr>
      </w:pPr>
      <w:r>
        <w:t>Multiple sclerosis</w:t>
      </w:r>
    </w:p>
    <w:p w14:paraId="2393543E" w14:textId="3C8DCB98" w:rsidR="5DC8D91C" w:rsidRDefault="5DC8D91C" w:rsidP="5415DAD6">
      <w:pPr>
        <w:pStyle w:val="ListParagraph"/>
        <w:numPr>
          <w:ilvl w:val="0"/>
          <w:numId w:val="8"/>
        </w:numPr>
      </w:pPr>
      <w:r>
        <w:lastRenderedPageBreak/>
        <w:t>Severe arthritis</w:t>
      </w:r>
    </w:p>
    <w:p w14:paraId="748BC2D6" w14:textId="344EEF9F" w:rsidR="00716C77" w:rsidRPr="00454FB1" w:rsidRDefault="00716C77">
      <w:pPr>
        <w:rPr>
          <w:b/>
          <w:bCs/>
          <w:szCs w:val="24"/>
        </w:rPr>
      </w:pPr>
      <w:r w:rsidRPr="00454FB1">
        <w:rPr>
          <w:b/>
          <w:bCs/>
          <w:szCs w:val="24"/>
        </w:rPr>
        <w:t>When is it not a print disability?</w:t>
      </w:r>
    </w:p>
    <w:p w14:paraId="26009DB9" w14:textId="49F8A854" w:rsidR="00716C77" w:rsidRPr="00D5234B" w:rsidRDefault="00716C77">
      <w:r>
        <w:t xml:space="preserve">There are times when you may not be sure if the person has a print disability. If you or your patron </w:t>
      </w:r>
      <w:r w:rsidR="003823E7">
        <w:t>are</w:t>
      </w:r>
      <w:r>
        <w:t xml:space="preserve"> not sure, feel free to contact Member Services.  Here are some tips that can help:</w:t>
      </w:r>
    </w:p>
    <w:p w14:paraId="4656BF8E" w14:textId="635E8923" w:rsidR="00716C77" w:rsidRPr="00D5234B" w:rsidRDefault="00716C77" w:rsidP="00716C77">
      <w:pPr>
        <w:pStyle w:val="ListParagraph"/>
        <w:numPr>
          <w:ilvl w:val="0"/>
          <w:numId w:val="2"/>
        </w:numPr>
      </w:pPr>
      <w:r>
        <w:t>If the person has one of the three categories of print disa</w:t>
      </w:r>
      <w:r w:rsidR="00C1216D">
        <w:t xml:space="preserve">bility and needs </w:t>
      </w:r>
      <w:r w:rsidR="00C1216D" w:rsidRPr="5415DAD6">
        <w:rPr>
          <w:b/>
        </w:rPr>
        <w:t>the format changed from text to audio, e-text or braille</w:t>
      </w:r>
      <w:r w:rsidR="00C1216D">
        <w:t xml:space="preserve"> to be able to read</w:t>
      </w:r>
      <w:r w:rsidR="003823E7">
        <w:t xml:space="preserve"> - they</w:t>
      </w:r>
      <w:r w:rsidR="00C1216D">
        <w:t xml:space="preserve"> qualify for CELA</w:t>
      </w:r>
      <w:r w:rsidR="37237DFB">
        <w:t>.</w:t>
      </w:r>
    </w:p>
    <w:p w14:paraId="4FF2245B" w14:textId="72064918" w:rsidR="00C1216D" w:rsidRPr="00D5234B" w:rsidRDefault="00C1216D" w:rsidP="00C1216D">
      <w:r>
        <w:t xml:space="preserve">Examples of </w:t>
      </w:r>
      <w:r w:rsidR="0A921B40">
        <w:t xml:space="preserve">patrons </w:t>
      </w:r>
      <w:r>
        <w:t>not qualifying for CELA</w:t>
      </w:r>
    </w:p>
    <w:p w14:paraId="0793374F" w14:textId="4546296A" w:rsidR="00B6392B" w:rsidRPr="00D5234B" w:rsidRDefault="00C1216D" w:rsidP="00C1216D">
      <w:pPr>
        <w:pStyle w:val="ListParagraph"/>
        <w:numPr>
          <w:ilvl w:val="0"/>
          <w:numId w:val="2"/>
        </w:numPr>
      </w:pPr>
      <w:r>
        <w:t xml:space="preserve">Those who use English as a Second Language (ESL) materials, without </w:t>
      </w:r>
      <w:r w:rsidR="5E92B579">
        <w:t xml:space="preserve">having </w:t>
      </w:r>
      <w:r>
        <w:t>one of the three</w:t>
      </w:r>
      <w:r w:rsidR="00B24C20">
        <w:t xml:space="preserve"> types of</w:t>
      </w:r>
      <w:r>
        <w:t xml:space="preserve"> print disabili</w:t>
      </w:r>
      <w:r w:rsidR="00B24C20">
        <w:t>ties</w:t>
      </w:r>
    </w:p>
    <w:p w14:paraId="6101D44D" w14:textId="374CA099" w:rsidR="00C1216D" w:rsidRPr="00D5234B" w:rsidRDefault="00C1216D" w:rsidP="00C1216D">
      <w:pPr>
        <w:pStyle w:val="ListParagraph"/>
        <w:numPr>
          <w:ilvl w:val="0"/>
          <w:numId w:val="2"/>
        </w:numPr>
        <w:rPr>
          <w:szCs w:val="24"/>
        </w:rPr>
      </w:pPr>
      <w:r w:rsidRPr="00D5234B">
        <w:rPr>
          <w:szCs w:val="24"/>
        </w:rPr>
        <w:t>Intellectual disabilities</w:t>
      </w:r>
    </w:p>
    <w:p w14:paraId="11B9D990" w14:textId="3CBFEFC3" w:rsidR="00C1216D" w:rsidRPr="00D5234B" w:rsidRDefault="00C1216D" w:rsidP="00C1216D">
      <w:pPr>
        <w:pStyle w:val="ListParagraph"/>
        <w:numPr>
          <w:ilvl w:val="0"/>
          <w:numId w:val="2"/>
        </w:numPr>
      </w:pPr>
      <w:r>
        <w:t xml:space="preserve">Eye conditions related </w:t>
      </w:r>
      <w:r w:rsidR="2C062054">
        <w:t>to</w:t>
      </w:r>
      <w:r>
        <w:t xml:space="preserve"> normal aging that are not severe</w:t>
      </w:r>
    </w:p>
    <w:p w14:paraId="6854A7CB" w14:textId="7C03BEF4" w:rsidR="00A3013C" w:rsidRPr="00BA5424" w:rsidRDefault="00C1216D" w:rsidP="004B1395">
      <w:pPr>
        <w:pStyle w:val="ListParagraph"/>
        <w:numPr>
          <w:ilvl w:val="0"/>
          <w:numId w:val="2"/>
        </w:numPr>
        <w:rPr>
          <w:szCs w:val="24"/>
        </w:rPr>
      </w:pPr>
      <w:r w:rsidRPr="00D5234B">
        <w:rPr>
          <w:szCs w:val="24"/>
        </w:rPr>
        <w:t>Wearing prescription glasses for common eye conditions that are not severe</w:t>
      </w:r>
    </w:p>
    <w:p w14:paraId="3C0B1426" w14:textId="2F63E923" w:rsidR="00C1216D" w:rsidRPr="00B24C20" w:rsidRDefault="00B24C20" w:rsidP="004B1395">
      <w:pPr>
        <w:pStyle w:val="Heading3"/>
        <w:rPr>
          <w:b w:val="0"/>
          <w:bCs/>
        </w:rPr>
      </w:pPr>
      <w:bookmarkStart w:id="9" w:name="_Toc58853311"/>
      <w:r>
        <w:t xml:space="preserve">Bookshare and </w:t>
      </w:r>
      <w:r w:rsidR="00C1216D" w:rsidRPr="00B24C20">
        <w:rPr>
          <w:bCs/>
        </w:rPr>
        <w:t>Proof of Print Disability (optional)</w:t>
      </w:r>
      <w:bookmarkEnd w:id="9"/>
    </w:p>
    <w:p w14:paraId="28BEFD74" w14:textId="36C18DED" w:rsidR="00C1216D" w:rsidRPr="00D5234B" w:rsidRDefault="00C1216D" w:rsidP="00C1216D">
      <w:pPr>
        <w:rPr>
          <w:szCs w:val="24"/>
        </w:rPr>
      </w:pPr>
      <w:r w:rsidRPr="00D5234B">
        <w:rPr>
          <w:szCs w:val="24"/>
        </w:rPr>
        <w:t xml:space="preserve">CELA does not </w:t>
      </w:r>
      <w:r w:rsidR="00A31049">
        <w:rPr>
          <w:szCs w:val="24"/>
        </w:rPr>
        <w:t>require</w:t>
      </w:r>
      <w:r w:rsidRPr="00D5234B">
        <w:rPr>
          <w:szCs w:val="24"/>
        </w:rPr>
        <w:t xml:space="preserve"> proof of disability.  </w:t>
      </w:r>
      <w:r w:rsidR="007B6977">
        <w:rPr>
          <w:szCs w:val="24"/>
        </w:rPr>
        <w:t>However, i</w:t>
      </w:r>
      <w:r w:rsidRPr="00D5234B">
        <w:rPr>
          <w:szCs w:val="24"/>
        </w:rPr>
        <w:t xml:space="preserve">f your patron wants access to Bookshare titles in our catalogue, they must provide a signed Proof of Disability form.  </w:t>
      </w:r>
      <w:r w:rsidR="00AC3513" w:rsidRPr="00D5234B">
        <w:rPr>
          <w:szCs w:val="24"/>
        </w:rPr>
        <w:t xml:space="preserve">Bookshare is a </w:t>
      </w:r>
      <w:r w:rsidR="00A17A13" w:rsidRPr="00D5234B">
        <w:rPr>
          <w:szCs w:val="24"/>
        </w:rPr>
        <w:t xml:space="preserve">US alternate format online library and requires </w:t>
      </w:r>
      <w:r w:rsidR="00CD26D9" w:rsidRPr="00D5234B">
        <w:rPr>
          <w:szCs w:val="24"/>
        </w:rPr>
        <w:t xml:space="preserve">a signed </w:t>
      </w:r>
      <w:r w:rsidR="007B6977">
        <w:rPr>
          <w:szCs w:val="24"/>
        </w:rPr>
        <w:t xml:space="preserve">proof of disability </w:t>
      </w:r>
      <w:r w:rsidR="00CD26D9" w:rsidRPr="00D5234B">
        <w:rPr>
          <w:szCs w:val="24"/>
        </w:rPr>
        <w:t>form as per Bookshare’s agreement with publishers.</w:t>
      </w:r>
    </w:p>
    <w:p w14:paraId="62FDB487" w14:textId="673F4881" w:rsidR="007D6F8C" w:rsidRPr="00D5234B" w:rsidRDefault="00720D99" w:rsidP="00D949DA">
      <w:pPr>
        <w:rPr>
          <w:szCs w:val="24"/>
        </w:rPr>
      </w:pPr>
      <w:r>
        <w:rPr>
          <w:szCs w:val="24"/>
        </w:rPr>
        <w:t>Tips to consider if your patron would like Bookshare titles:</w:t>
      </w:r>
    </w:p>
    <w:p w14:paraId="479FE1D1" w14:textId="055CE38E" w:rsidR="005563CC" w:rsidRPr="00D5234B" w:rsidRDefault="005563CC" w:rsidP="005563CC">
      <w:pPr>
        <w:pStyle w:val="ListParagraph"/>
        <w:numPr>
          <w:ilvl w:val="0"/>
          <w:numId w:val="3"/>
        </w:numPr>
        <w:rPr>
          <w:szCs w:val="24"/>
        </w:rPr>
      </w:pPr>
      <w:r w:rsidRPr="00D5234B">
        <w:rPr>
          <w:szCs w:val="24"/>
        </w:rPr>
        <w:t xml:space="preserve">All </w:t>
      </w:r>
      <w:r w:rsidR="0001509D">
        <w:rPr>
          <w:szCs w:val="24"/>
        </w:rPr>
        <w:t xml:space="preserve">Bookshare </w:t>
      </w:r>
      <w:r w:rsidR="004F697E" w:rsidRPr="00D5234B">
        <w:rPr>
          <w:szCs w:val="24"/>
        </w:rPr>
        <w:t xml:space="preserve">audiobooks are read using </w:t>
      </w:r>
      <w:r w:rsidR="004F697E" w:rsidRPr="004B1395">
        <w:rPr>
          <w:b/>
          <w:szCs w:val="24"/>
        </w:rPr>
        <w:t>synthetic voice</w:t>
      </w:r>
      <w:r w:rsidR="004F697E" w:rsidRPr="00D5234B">
        <w:rPr>
          <w:szCs w:val="24"/>
        </w:rPr>
        <w:t xml:space="preserve"> and braille is generated automatically.  </w:t>
      </w:r>
      <w:r w:rsidR="005C48CB" w:rsidRPr="00D5234B">
        <w:rPr>
          <w:szCs w:val="24"/>
        </w:rPr>
        <w:t xml:space="preserve">Some patrons don’t mind a slightly robotic voice, but others prefer only human-narrated </w:t>
      </w:r>
      <w:r w:rsidR="00064C91">
        <w:rPr>
          <w:szCs w:val="24"/>
        </w:rPr>
        <w:t>books</w:t>
      </w:r>
      <w:r w:rsidR="005C48CB" w:rsidRPr="00D5234B">
        <w:rPr>
          <w:szCs w:val="24"/>
        </w:rPr>
        <w:t>.</w:t>
      </w:r>
    </w:p>
    <w:p w14:paraId="0A272F07" w14:textId="3E6FC6A4" w:rsidR="005C48CB" w:rsidRPr="00D5234B" w:rsidRDefault="007D6F8C" w:rsidP="005563CC">
      <w:pPr>
        <w:pStyle w:val="ListParagraph"/>
        <w:numPr>
          <w:ilvl w:val="0"/>
          <w:numId w:val="3"/>
        </w:numPr>
        <w:rPr>
          <w:szCs w:val="24"/>
        </w:rPr>
      </w:pPr>
      <w:r w:rsidRPr="00D5234B">
        <w:rPr>
          <w:szCs w:val="24"/>
        </w:rPr>
        <w:t>Access to Bookshare titles may be added at any time after the patron registers</w:t>
      </w:r>
      <w:r w:rsidR="00606C39" w:rsidRPr="00D5234B">
        <w:rPr>
          <w:szCs w:val="24"/>
        </w:rPr>
        <w:t>.</w:t>
      </w:r>
    </w:p>
    <w:p w14:paraId="6182393C" w14:textId="26AC1072" w:rsidR="00D949DA" w:rsidRPr="00D5234B" w:rsidRDefault="00064C91" w:rsidP="005563CC">
      <w:pPr>
        <w:pStyle w:val="ListParagraph"/>
        <w:numPr>
          <w:ilvl w:val="0"/>
          <w:numId w:val="3"/>
        </w:numPr>
      </w:pPr>
      <w:r>
        <w:t>Bookshare offers a w</w:t>
      </w:r>
      <w:r w:rsidR="00D949DA">
        <w:t>ide selection of popular and newly published titles and has many more titles in Epub, Word and DAISY text formats</w:t>
      </w:r>
      <w:r>
        <w:t xml:space="preserve"> than CELA</w:t>
      </w:r>
      <w:r w:rsidR="00D949DA">
        <w:t>. These formats are helpful for those who need or prefer to see the text</w:t>
      </w:r>
      <w:r w:rsidR="004464B4">
        <w:t xml:space="preserve"> either through enlarging it on their screen or seeing the words and listening to the </w:t>
      </w:r>
      <w:r w:rsidR="00606C39">
        <w:t>text at the same time.</w:t>
      </w:r>
    </w:p>
    <w:p w14:paraId="2176609E" w14:textId="58B13FD2" w:rsidR="6F1AA8C7" w:rsidRDefault="6F1AA8C7" w:rsidP="5415DAD6">
      <w:pPr>
        <w:pStyle w:val="ListParagraph"/>
        <w:numPr>
          <w:ilvl w:val="0"/>
          <w:numId w:val="3"/>
        </w:numPr>
      </w:pPr>
      <w:r>
        <w:t>Bookshare has some titles available in languages other than English and French, for your patrons who read other languages.</w:t>
      </w:r>
    </w:p>
    <w:p w14:paraId="22EA40BE" w14:textId="77777777" w:rsidR="00A3013C" w:rsidRDefault="00A3013C" w:rsidP="004B1395">
      <w:pPr>
        <w:pStyle w:val="ListParagraph"/>
      </w:pPr>
    </w:p>
    <w:p w14:paraId="4ABCEA94" w14:textId="14B04E34" w:rsidR="00606C39" w:rsidRPr="00B24C20" w:rsidRDefault="00204240" w:rsidP="004B1395">
      <w:pPr>
        <w:pStyle w:val="Heading3"/>
        <w:rPr>
          <w:b w:val="0"/>
          <w:bCs/>
        </w:rPr>
      </w:pPr>
      <w:bookmarkStart w:id="10" w:name="_Toc58853312"/>
      <w:r w:rsidRPr="00B24C20">
        <w:lastRenderedPageBreak/>
        <w:t>Delivery options</w:t>
      </w:r>
      <w:bookmarkEnd w:id="10"/>
    </w:p>
    <w:p w14:paraId="4AB4EA8B" w14:textId="3D84E1BD" w:rsidR="00204240" w:rsidRPr="00D5234B" w:rsidRDefault="002F4392" w:rsidP="00606C39">
      <w:pPr>
        <w:rPr>
          <w:szCs w:val="24"/>
        </w:rPr>
      </w:pPr>
      <w:r w:rsidRPr="00D5234B">
        <w:rPr>
          <w:szCs w:val="24"/>
        </w:rPr>
        <w:t>CELA members may receive books in three ways:</w:t>
      </w:r>
    </w:p>
    <w:p w14:paraId="2DD4EB26" w14:textId="70D31653" w:rsidR="002F4392" w:rsidRPr="00D5234B" w:rsidRDefault="00247CF5" w:rsidP="00ED58E1">
      <w:pPr>
        <w:pStyle w:val="ListParagraph"/>
        <w:numPr>
          <w:ilvl w:val="0"/>
          <w:numId w:val="9"/>
        </w:numPr>
        <w:rPr>
          <w:szCs w:val="24"/>
        </w:rPr>
      </w:pPr>
      <w:r w:rsidRPr="00D5234B">
        <w:rPr>
          <w:b/>
          <w:bCs/>
          <w:szCs w:val="24"/>
        </w:rPr>
        <w:t>Audio books or e-text straight onto a tablet, cell phone or DAISY player</w:t>
      </w:r>
      <w:r w:rsidRPr="00D5234B">
        <w:rPr>
          <w:szCs w:val="24"/>
        </w:rPr>
        <w:t>.  This service is called Direct to player and require</w:t>
      </w:r>
      <w:r w:rsidR="00F237EE" w:rsidRPr="00D5234B">
        <w:rPr>
          <w:szCs w:val="24"/>
        </w:rPr>
        <w:t>s the person to download the EasyReader app</w:t>
      </w:r>
      <w:r w:rsidR="00D9112C">
        <w:rPr>
          <w:szCs w:val="24"/>
        </w:rPr>
        <w:t xml:space="preserve"> </w:t>
      </w:r>
      <w:r w:rsidR="00F237EE" w:rsidRPr="00D5234B">
        <w:rPr>
          <w:szCs w:val="24"/>
        </w:rPr>
        <w:t xml:space="preserve">or have their DAISY player </w:t>
      </w:r>
      <w:r w:rsidR="009547D5">
        <w:rPr>
          <w:szCs w:val="24"/>
        </w:rPr>
        <w:t xml:space="preserve">(Victor Stratus or Victor Stream) </w:t>
      </w:r>
      <w:r w:rsidR="00F237EE" w:rsidRPr="00D5234B">
        <w:rPr>
          <w:szCs w:val="24"/>
        </w:rPr>
        <w:t xml:space="preserve">configured by one of CELA’s technicians.  </w:t>
      </w:r>
      <w:r w:rsidR="00853DF3" w:rsidRPr="00D5234B">
        <w:rPr>
          <w:szCs w:val="24"/>
        </w:rPr>
        <w:t xml:space="preserve">The person must have an internet connection. </w:t>
      </w:r>
    </w:p>
    <w:p w14:paraId="7595178B" w14:textId="772B3A78" w:rsidR="007900D0" w:rsidRPr="00D5234B" w:rsidRDefault="00337FBB" w:rsidP="00ED58E1">
      <w:pPr>
        <w:pStyle w:val="ListParagraph"/>
        <w:numPr>
          <w:ilvl w:val="0"/>
          <w:numId w:val="9"/>
        </w:numPr>
        <w:rPr>
          <w:szCs w:val="24"/>
        </w:rPr>
      </w:pPr>
      <w:r>
        <w:rPr>
          <w:b/>
          <w:bCs/>
          <w:szCs w:val="24"/>
        </w:rPr>
        <w:t xml:space="preserve">Physical </w:t>
      </w:r>
      <w:r w:rsidR="007900D0" w:rsidRPr="00ED58E1">
        <w:rPr>
          <w:b/>
          <w:bCs/>
          <w:szCs w:val="24"/>
        </w:rPr>
        <w:t>braille and printbraille</w:t>
      </w:r>
      <w:r w:rsidR="007900D0" w:rsidRPr="00D5234B">
        <w:rPr>
          <w:szCs w:val="24"/>
        </w:rPr>
        <w:t xml:space="preserve"> </w:t>
      </w:r>
      <w:r w:rsidR="006336D3">
        <w:rPr>
          <w:szCs w:val="24"/>
        </w:rPr>
        <w:t xml:space="preserve">or </w:t>
      </w:r>
      <w:r w:rsidR="00D2499A" w:rsidRPr="00D2499A">
        <w:rPr>
          <w:b/>
          <w:bCs/>
          <w:szCs w:val="24"/>
        </w:rPr>
        <w:t>audiobooks loaded to an Envoy Connect Device</w:t>
      </w:r>
      <w:r w:rsidR="00D2499A">
        <w:rPr>
          <w:szCs w:val="24"/>
        </w:rPr>
        <w:t xml:space="preserve"> and sent </w:t>
      </w:r>
      <w:r w:rsidR="007900D0" w:rsidRPr="00D5234B">
        <w:rPr>
          <w:szCs w:val="24"/>
        </w:rPr>
        <w:t>in the mail</w:t>
      </w:r>
      <w:r w:rsidR="007B4457">
        <w:rPr>
          <w:szCs w:val="24"/>
        </w:rPr>
        <w:t>.</w:t>
      </w:r>
    </w:p>
    <w:p w14:paraId="55C98F95" w14:textId="0E9A3FA7" w:rsidR="007900D0" w:rsidRDefault="00D92487" w:rsidP="00ED58E1">
      <w:pPr>
        <w:pStyle w:val="ListParagraph"/>
        <w:numPr>
          <w:ilvl w:val="0"/>
          <w:numId w:val="9"/>
        </w:numPr>
        <w:rPr>
          <w:szCs w:val="24"/>
        </w:rPr>
      </w:pPr>
      <w:r w:rsidRPr="00ED58E1">
        <w:rPr>
          <w:b/>
          <w:bCs/>
          <w:szCs w:val="24"/>
        </w:rPr>
        <w:t>Online access</w:t>
      </w:r>
      <w:r w:rsidRPr="00D5234B">
        <w:rPr>
          <w:szCs w:val="24"/>
        </w:rPr>
        <w:t xml:space="preserve"> </w:t>
      </w:r>
      <w:r w:rsidR="00F9426B" w:rsidRPr="00D5234B">
        <w:rPr>
          <w:szCs w:val="24"/>
        </w:rPr>
        <w:t>where the person can download</w:t>
      </w:r>
      <w:r w:rsidR="00EF0107">
        <w:rPr>
          <w:szCs w:val="24"/>
        </w:rPr>
        <w:t xml:space="preserve"> the Zip file for</w:t>
      </w:r>
      <w:r w:rsidR="00F9426B" w:rsidRPr="00D5234B">
        <w:rPr>
          <w:szCs w:val="24"/>
        </w:rPr>
        <w:t xml:space="preserve"> any book or magazine title and read it as an audiobook, </w:t>
      </w:r>
      <w:r w:rsidR="004C2B9E" w:rsidRPr="00D5234B">
        <w:rPr>
          <w:szCs w:val="24"/>
        </w:rPr>
        <w:t xml:space="preserve">an e-book or a braille book </w:t>
      </w:r>
      <w:r w:rsidR="00EF0107">
        <w:rPr>
          <w:szCs w:val="24"/>
        </w:rPr>
        <w:t xml:space="preserve">which is </w:t>
      </w:r>
      <w:r w:rsidR="00614930">
        <w:rPr>
          <w:szCs w:val="24"/>
        </w:rPr>
        <w:t>read</w:t>
      </w:r>
      <w:r w:rsidR="004C2B9E" w:rsidRPr="00D5234B">
        <w:rPr>
          <w:szCs w:val="24"/>
        </w:rPr>
        <w:t xml:space="preserve"> on a device called a braille display.</w:t>
      </w:r>
    </w:p>
    <w:p w14:paraId="6BBD9AB2" w14:textId="77777777" w:rsidR="004926D0" w:rsidRDefault="004926D0" w:rsidP="00FD2193">
      <w:pPr>
        <w:pStyle w:val="ListParagraph"/>
        <w:ind w:left="0"/>
        <w:rPr>
          <w:b/>
          <w:bCs/>
          <w:szCs w:val="24"/>
        </w:rPr>
      </w:pPr>
    </w:p>
    <w:p w14:paraId="70F0B042" w14:textId="5B74F451" w:rsidR="004C2B9E" w:rsidRPr="009547D5" w:rsidRDefault="00220E28" w:rsidP="004C2B9E">
      <w:pPr>
        <w:ind w:left="360"/>
        <w:rPr>
          <w:b/>
          <w:bCs/>
          <w:szCs w:val="24"/>
        </w:rPr>
      </w:pPr>
      <w:r w:rsidRPr="009547D5">
        <w:rPr>
          <w:b/>
          <w:bCs/>
          <w:szCs w:val="24"/>
        </w:rPr>
        <w:t>Choosing a delivery option</w:t>
      </w:r>
    </w:p>
    <w:p w14:paraId="30CDB007" w14:textId="7B3A4DAD" w:rsidR="00885DD7" w:rsidRPr="00D5234B" w:rsidRDefault="002C70B4" w:rsidP="004C2B9E">
      <w:pPr>
        <w:ind w:left="360"/>
        <w:rPr>
          <w:szCs w:val="24"/>
        </w:rPr>
      </w:pPr>
      <w:r>
        <w:rPr>
          <w:szCs w:val="24"/>
        </w:rPr>
        <w:t xml:space="preserve">Does your patron not know which option to choose?  </w:t>
      </w:r>
      <w:r w:rsidR="004D7374">
        <w:rPr>
          <w:szCs w:val="24"/>
        </w:rPr>
        <w:t>You can s</w:t>
      </w:r>
      <w:r w:rsidR="00FF4D06" w:rsidRPr="00D5234B">
        <w:rPr>
          <w:szCs w:val="24"/>
        </w:rPr>
        <w:t xml:space="preserve">tart by asking what devices your patron has and how comfortable they are with technology.  </w:t>
      </w:r>
    </w:p>
    <w:p w14:paraId="7CB7217D" w14:textId="46E25920" w:rsidR="007B6AF0" w:rsidRPr="004D7374" w:rsidRDefault="007B6AF0" w:rsidP="004C2B9E">
      <w:pPr>
        <w:ind w:left="360"/>
        <w:rPr>
          <w:b/>
        </w:rPr>
      </w:pPr>
      <w:r w:rsidRPr="5415DAD6">
        <w:rPr>
          <w:b/>
        </w:rPr>
        <w:t xml:space="preserve">Do you have a DAISY player or </w:t>
      </w:r>
      <w:r w:rsidR="00F5235B">
        <w:rPr>
          <w:b/>
        </w:rPr>
        <w:t xml:space="preserve">cell phone or tablet </w:t>
      </w:r>
      <w:r w:rsidR="009F1DC9" w:rsidRPr="5415DAD6">
        <w:rPr>
          <w:b/>
        </w:rPr>
        <w:t xml:space="preserve">and an internet connection? </w:t>
      </w:r>
    </w:p>
    <w:p w14:paraId="67060CF1" w14:textId="6162EE22" w:rsidR="000345F8" w:rsidRPr="004B69B1" w:rsidRDefault="00862604" w:rsidP="6633EA92">
      <w:pPr>
        <w:ind w:left="360"/>
        <w:rPr>
          <w:rFonts w:eastAsia="Verdana" w:cs="Verdana"/>
          <w:szCs w:val="24"/>
        </w:rPr>
      </w:pPr>
      <w:r>
        <w:t xml:space="preserve">If yes, </w:t>
      </w:r>
      <w:r w:rsidR="00F61D2E">
        <w:t>choose “DAISY audio or accessible text delivered to Direct to Player or mobile devices”</w:t>
      </w:r>
      <w:r w:rsidR="7AE81E5E">
        <w:t xml:space="preserve">. </w:t>
      </w:r>
      <w:r w:rsidR="00F61D2E">
        <w:t xml:space="preserve"> </w:t>
      </w:r>
      <w:r w:rsidR="7B56E708" w:rsidRPr="6633EA92">
        <w:rPr>
          <w:rFonts w:eastAsia="Verdana" w:cs="Verdana"/>
          <w:szCs w:val="24"/>
        </w:rPr>
        <w:t>On a cell phone or tablet, they will need to download the EasyReader app (free) or VoiceDream app (fee applies).</w:t>
      </w:r>
    </w:p>
    <w:p w14:paraId="5E20417A" w14:textId="52735839" w:rsidR="000345F8" w:rsidRPr="004B69B1" w:rsidRDefault="000345F8" w:rsidP="004C2B9E">
      <w:pPr>
        <w:ind w:left="360"/>
        <w:rPr>
          <w:b/>
          <w:bCs/>
        </w:rPr>
      </w:pPr>
      <w:r w:rsidRPr="004B69B1">
        <w:rPr>
          <w:b/>
          <w:bCs/>
        </w:rPr>
        <w:t>Do you have a computer</w:t>
      </w:r>
      <w:r w:rsidR="00DE5DFC" w:rsidRPr="004B69B1">
        <w:rPr>
          <w:b/>
          <w:bCs/>
        </w:rPr>
        <w:t xml:space="preserve"> and an internet connection?</w:t>
      </w:r>
    </w:p>
    <w:p w14:paraId="63BADB1F" w14:textId="5F16B539" w:rsidR="00DE5DFC" w:rsidRDefault="00DE5DFC" w:rsidP="1E27D943">
      <w:pPr>
        <w:ind w:left="360"/>
        <w:rPr>
          <w:rFonts w:eastAsia="Verdana" w:cs="Verdana"/>
        </w:rPr>
      </w:pPr>
      <w:r>
        <w:t>If yes, choose “No delivery, download from website (all formats)”.</w:t>
      </w:r>
      <w:r w:rsidR="00582B24">
        <w:t xml:space="preserve"> When the patron selects books on CELA’s site, they</w:t>
      </w:r>
      <w:r w:rsidR="00BA492A">
        <w:t>’ll</w:t>
      </w:r>
      <w:r w:rsidR="00582B24">
        <w:t xml:space="preserve"> choose the </w:t>
      </w:r>
      <w:r w:rsidR="00BA492A">
        <w:t>Zip audio</w:t>
      </w:r>
      <w:r w:rsidR="00192A7A">
        <w:t xml:space="preserve"> or</w:t>
      </w:r>
      <w:r w:rsidR="00BA492A">
        <w:t xml:space="preserve"> Zip text</w:t>
      </w:r>
      <w:r w:rsidR="001A2AE1">
        <w:t xml:space="preserve"> </w:t>
      </w:r>
      <w:r w:rsidR="004B69B1">
        <w:t>to download the book or magazine file.</w:t>
      </w:r>
      <w:r w:rsidR="00192A7A">
        <w:t xml:space="preserve"> They may also transfer the file using an SD card or USB stick to </w:t>
      </w:r>
      <w:r w:rsidR="45CA2D3F">
        <w:t xml:space="preserve">a </w:t>
      </w:r>
      <w:r w:rsidR="00192A7A">
        <w:t>DAISY player.</w:t>
      </w:r>
      <w:r w:rsidR="2DB2D194">
        <w:t xml:space="preserve"> </w:t>
      </w:r>
      <w:r w:rsidR="2DB2D194" w:rsidRPr="1E27D943">
        <w:rPr>
          <w:rFonts w:eastAsia="Verdana" w:cs="Verdana"/>
        </w:rPr>
        <w:t>Patrons with a cell phone or tablet and an internet connection may also access books and magazines as Zip files using either the EasyReader</w:t>
      </w:r>
      <w:r w:rsidR="00906CD6">
        <w:rPr>
          <w:rFonts w:eastAsia="Verdana" w:cs="Verdana"/>
        </w:rPr>
        <w:t xml:space="preserve"> on Android</w:t>
      </w:r>
      <w:r w:rsidR="2DB2D194" w:rsidRPr="1E27D943">
        <w:rPr>
          <w:rFonts w:eastAsia="Verdana" w:cs="Verdana"/>
        </w:rPr>
        <w:t xml:space="preserve"> or VoiceDream app.</w:t>
      </w:r>
    </w:p>
    <w:p w14:paraId="3DDB5A20" w14:textId="0F3A6E88" w:rsidR="00F37AFC" w:rsidRDefault="00F37AFC" w:rsidP="1E27D943">
      <w:pPr>
        <w:ind w:left="360"/>
        <w:rPr>
          <w:rFonts w:eastAsia="Verdana" w:cs="Verdana"/>
          <w:b/>
          <w:bCs/>
        </w:rPr>
      </w:pPr>
      <w:r w:rsidRPr="00F3069A">
        <w:rPr>
          <w:rFonts w:eastAsia="Verdana" w:cs="Verdana"/>
          <w:b/>
          <w:bCs/>
        </w:rPr>
        <w:t xml:space="preserve">Do you have </w:t>
      </w:r>
      <w:r w:rsidR="00F3069A" w:rsidRPr="00F3069A">
        <w:rPr>
          <w:rFonts w:eastAsia="Verdana" w:cs="Verdana"/>
          <w:b/>
          <w:bCs/>
        </w:rPr>
        <w:t>an Envoy Connect device but no internet connection?</w:t>
      </w:r>
    </w:p>
    <w:p w14:paraId="096CD611" w14:textId="1A29B37B" w:rsidR="003643B5" w:rsidRPr="003643B5" w:rsidRDefault="003643B5" w:rsidP="1E27D943">
      <w:pPr>
        <w:ind w:left="360"/>
        <w:rPr>
          <w:rFonts w:eastAsia="Verdana" w:cs="Verdana"/>
        </w:rPr>
      </w:pPr>
      <w:r>
        <w:rPr>
          <w:rFonts w:eastAsia="Verdana" w:cs="Verdana"/>
        </w:rPr>
        <w:t xml:space="preserve">If yes, choose </w:t>
      </w:r>
      <w:r w:rsidR="004611DD" w:rsidRPr="004611DD">
        <w:rPr>
          <w:rFonts w:eastAsia="Verdana" w:cs="Verdana"/>
          <w:b/>
          <w:bCs/>
        </w:rPr>
        <w:t>Receive items by mail</w:t>
      </w:r>
      <w:r w:rsidR="004611DD">
        <w:rPr>
          <w:rFonts w:eastAsia="Verdana" w:cs="Verdana"/>
          <w:b/>
          <w:bCs/>
        </w:rPr>
        <w:t>.</w:t>
      </w:r>
    </w:p>
    <w:p w14:paraId="78EC785B" w14:textId="67FCB85B" w:rsidR="00B4157C" w:rsidRPr="00B4157C" w:rsidRDefault="00B4157C" w:rsidP="004B1395">
      <w:pPr>
        <w:pStyle w:val="Heading3"/>
        <w:rPr>
          <w:b w:val="0"/>
          <w:bCs/>
        </w:rPr>
      </w:pPr>
      <w:bookmarkStart w:id="11" w:name="_Toc58853313"/>
      <w:r w:rsidRPr="00B4157C">
        <w:t>Formats</w:t>
      </w:r>
      <w:bookmarkEnd w:id="11"/>
    </w:p>
    <w:p w14:paraId="6268DBF4" w14:textId="0B32D51B" w:rsidR="00CC105E" w:rsidRDefault="00D6245A" w:rsidP="00424820">
      <w:pPr>
        <w:ind w:left="360"/>
      </w:pPr>
      <w:r>
        <w:t xml:space="preserve">After choosing how the person will receive their books, </w:t>
      </w:r>
      <w:r w:rsidR="00B45E89">
        <w:t>the next question will ask what format they wish to read.</w:t>
      </w:r>
      <w:r w:rsidR="003040D8">
        <w:t xml:space="preserve"> </w:t>
      </w:r>
    </w:p>
    <w:p w14:paraId="2D94DCC0" w14:textId="1E5C49A0" w:rsidR="00337FBB" w:rsidRDefault="00E17400" w:rsidP="003A61AC">
      <w:r>
        <w:lastRenderedPageBreak/>
        <w:t xml:space="preserve">If your patron wants </w:t>
      </w:r>
      <w:r w:rsidR="002C1E59">
        <w:t>to</w:t>
      </w:r>
      <w:r w:rsidR="005D63EC">
        <w:t xml:space="preserve"> send their Envoy Connect to be reloaded with audiobooks you</w:t>
      </w:r>
      <w:r w:rsidR="009659C4">
        <w:t xml:space="preserve"> would choose</w:t>
      </w:r>
      <w:r w:rsidR="002F3FA6">
        <w:t xml:space="preserve"> “</w:t>
      </w:r>
      <w:r w:rsidR="003B13FA">
        <w:t>Receive items by mail</w:t>
      </w:r>
      <w:r w:rsidR="002F3FA6">
        <w:t xml:space="preserve">” on the </w:t>
      </w:r>
      <w:r w:rsidR="00825891">
        <w:t>D</w:t>
      </w:r>
      <w:r w:rsidR="002F3FA6">
        <w:t xml:space="preserve">elivery </w:t>
      </w:r>
      <w:r w:rsidR="00825891">
        <w:t>O</w:t>
      </w:r>
      <w:r w:rsidR="002F3FA6">
        <w:t>ptions screen:</w:t>
      </w:r>
    </w:p>
    <w:p w14:paraId="03EAC14E" w14:textId="6672242E" w:rsidR="003B13FA" w:rsidRDefault="00AB6D24" w:rsidP="003A61AC">
      <w:r>
        <w:rPr>
          <w:noProof/>
        </w:rPr>
        <w:drawing>
          <wp:inline distT="0" distB="0" distL="0" distR="0" wp14:anchorId="43E2F41E" wp14:editId="152DB636">
            <wp:extent cx="5943600" cy="1659255"/>
            <wp:effectExtent l="0" t="0" r="0" b="0"/>
            <wp:docPr id="71863117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631174" name="Picture 1" descr="A screenshot of a computer&#10;&#10;AI-generated content may be incorrect.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5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CF0E13" w14:textId="77777777" w:rsidR="00825891" w:rsidRDefault="00825891" w:rsidP="00E95D8C"/>
    <w:p w14:paraId="10377F97" w14:textId="4A68581B" w:rsidR="002F3FA6" w:rsidRDefault="00E95D8C" w:rsidP="00E95D8C">
      <w:r>
        <w:t>And “</w:t>
      </w:r>
      <w:r w:rsidR="00CC5FA4">
        <w:t>Envoy Connect mailed for reloading</w:t>
      </w:r>
      <w:r>
        <w:t>”</w:t>
      </w:r>
      <w:r w:rsidR="00424820">
        <w:t xml:space="preserve"> on the </w:t>
      </w:r>
      <w:r w:rsidR="00825891">
        <w:t>F</w:t>
      </w:r>
      <w:r w:rsidR="00424820">
        <w:t>ormats screen:</w:t>
      </w:r>
    </w:p>
    <w:p w14:paraId="60119144" w14:textId="0FA42F71" w:rsidR="00E95D8C" w:rsidRDefault="00B10B22" w:rsidP="00E95D8C">
      <w:r>
        <w:rPr>
          <w:noProof/>
        </w:rPr>
        <w:drawing>
          <wp:inline distT="0" distB="0" distL="0" distR="0" wp14:anchorId="28BCAAD0" wp14:editId="12850C18">
            <wp:extent cx="5943600" cy="1961515"/>
            <wp:effectExtent l="0" t="0" r="0" b="635"/>
            <wp:docPr id="1823649751" name="Picture 2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649751" name="Picture 2" descr="A screenshot of a computer&#10;&#10;AI-generated content may be incorrect.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61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96FA6F" w14:textId="5C7F06DF" w:rsidR="007F22D2" w:rsidRPr="00D5234B" w:rsidRDefault="00BD187B" w:rsidP="00B95860">
      <w:pPr>
        <w:pStyle w:val="Heading3"/>
      </w:pPr>
      <w:bookmarkStart w:id="12" w:name="_Toc58853314"/>
      <w:r w:rsidRPr="00D5234B">
        <w:t>Privacy and Terms of Use</w:t>
      </w:r>
      <w:bookmarkEnd w:id="12"/>
    </w:p>
    <w:p w14:paraId="19BEC462" w14:textId="49471698" w:rsidR="00BD187B" w:rsidRDefault="009D29E1" w:rsidP="004C2B9E">
      <w:pPr>
        <w:ind w:left="360"/>
        <w:rPr>
          <w:szCs w:val="24"/>
        </w:rPr>
      </w:pPr>
      <w:r w:rsidRPr="00D5234B">
        <w:rPr>
          <w:szCs w:val="24"/>
        </w:rPr>
        <w:t>Since CELA’s collection is only for use by the person with the CELA account, we ask that they agree to our Privacy and Terms of Use</w:t>
      </w:r>
      <w:r w:rsidR="007C303C">
        <w:rPr>
          <w:szCs w:val="24"/>
        </w:rPr>
        <w:t xml:space="preserve"> policies</w:t>
      </w:r>
      <w:r w:rsidRPr="00D5234B">
        <w:rPr>
          <w:szCs w:val="24"/>
        </w:rPr>
        <w:t xml:space="preserve">.  All you need to do is read out </w:t>
      </w:r>
      <w:r w:rsidR="007C303C">
        <w:rPr>
          <w:szCs w:val="24"/>
        </w:rPr>
        <w:t>this</w:t>
      </w:r>
      <w:r w:rsidRPr="00D5234B">
        <w:rPr>
          <w:szCs w:val="24"/>
        </w:rPr>
        <w:t xml:space="preserve"> sentence on the form “CELA’s cellections and services are for your use only. I agree to CELA’s </w:t>
      </w:r>
      <w:r w:rsidR="005A4340" w:rsidRPr="00D5234B">
        <w:rPr>
          <w:szCs w:val="24"/>
        </w:rPr>
        <w:t xml:space="preserve">terms.”  </w:t>
      </w:r>
      <w:r w:rsidR="007C303C">
        <w:rPr>
          <w:szCs w:val="24"/>
        </w:rPr>
        <w:t xml:space="preserve">Once they agree, </w:t>
      </w:r>
      <w:r w:rsidR="008A2575">
        <w:rPr>
          <w:szCs w:val="24"/>
        </w:rPr>
        <w:t>select “Y</w:t>
      </w:r>
      <w:r w:rsidR="005A4340" w:rsidRPr="00D5234B">
        <w:rPr>
          <w:szCs w:val="24"/>
        </w:rPr>
        <w:t>es</w:t>
      </w:r>
      <w:r w:rsidR="008A2575">
        <w:rPr>
          <w:szCs w:val="24"/>
        </w:rPr>
        <w:t>”</w:t>
      </w:r>
      <w:r w:rsidR="005A4340" w:rsidRPr="00D5234B">
        <w:rPr>
          <w:szCs w:val="24"/>
        </w:rPr>
        <w:t xml:space="preserve"> to continue to the next page.</w:t>
      </w:r>
    </w:p>
    <w:p w14:paraId="473A9205" w14:textId="77777777" w:rsidR="00A3013C" w:rsidRDefault="00A3013C" w:rsidP="004C2B9E">
      <w:pPr>
        <w:ind w:left="360"/>
        <w:rPr>
          <w:szCs w:val="24"/>
        </w:rPr>
      </w:pPr>
    </w:p>
    <w:p w14:paraId="53E33B1B" w14:textId="4CA7780F" w:rsidR="008A2575" w:rsidRDefault="008A2575" w:rsidP="008A2575">
      <w:pPr>
        <w:pStyle w:val="Heading2"/>
      </w:pPr>
      <w:bookmarkStart w:id="13" w:name="_Toc58853315"/>
      <w:r>
        <w:t>Submitting the form and next steps</w:t>
      </w:r>
      <w:bookmarkEnd w:id="13"/>
    </w:p>
    <w:p w14:paraId="0E00798C" w14:textId="77777777" w:rsidR="00644B22" w:rsidRDefault="00644B22" w:rsidP="004C2B9E">
      <w:pPr>
        <w:ind w:left="360"/>
        <w:rPr>
          <w:szCs w:val="24"/>
        </w:rPr>
      </w:pPr>
    </w:p>
    <w:p w14:paraId="1672271B" w14:textId="38262D2C" w:rsidR="005A4340" w:rsidRPr="00D5234B" w:rsidRDefault="00644B22" w:rsidP="004C2B9E">
      <w:pPr>
        <w:ind w:left="360"/>
        <w:rPr>
          <w:szCs w:val="24"/>
        </w:rPr>
      </w:pPr>
      <w:r>
        <w:rPr>
          <w:szCs w:val="24"/>
        </w:rPr>
        <w:t>Y</w:t>
      </w:r>
      <w:r w:rsidR="00CD6CCE" w:rsidRPr="00D5234B">
        <w:rPr>
          <w:szCs w:val="24"/>
        </w:rPr>
        <w:t>ou</w:t>
      </w:r>
      <w:r w:rsidR="00175158">
        <w:rPr>
          <w:szCs w:val="24"/>
        </w:rPr>
        <w:t>’re</w:t>
      </w:r>
      <w:r w:rsidR="00CD6CCE" w:rsidRPr="00D5234B">
        <w:rPr>
          <w:szCs w:val="24"/>
        </w:rPr>
        <w:t xml:space="preserve"> </w:t>
      </w:r>
      <w:r>
        <w:rPr>
          <w:szCs w:val="24"/>
        </w:rPr>
        <w:t xml:space="preserve">almost </w:t>
      </w:r>
      <w:r w:rsidR="00CD6CCE" w:rsidRPr="00D5234B">
        <w:rPr>
          <w:szCs w:val="24"/>
        </w:rPr>
        <w:t xml:space="preserve">ready to submit the form.  You have the opportunity to add any additional comments at </w:t>
      </w:r>
      <w:r w:rsidR="00175158">
        <w:rPr>
          <w:szCs w:val="24"/>
        </w:rPr>
        <w:t>this</w:t>
      </w:r>
      <w:r w:rsidR="00CD6CCE" w:rsidRPr="00D5234B">
        <w:rPr>
          <w:szCs w:val="24"/>
        </w:rPr>
        <w:t xml:space="preserve"> point.</w:t>
      </w:r>
      <w:r w:rsidR="00175158">
        <w:rPr>
          <w:szCs w:val="24"/>
        </w:rPr>
        <w:t xml:space="preserve"> </w:t>
      </w:r>
      <w:r w:rsidR="00BC4136">
        <w:rPr>
          <w:szCs w:val="24"/>
        </w:rPr>
        <w:t xml:space="preserve">Please add any other important information we should know when setting up the patron’s service. For </w:t>
      </w:r>
      <w:r w:rsidR="00BC4136">
        <w:rPr>
          <w:szCs w:val="24"/>
        </w:rPr>
        <w:lastRenderedPageBreak/>
        <w:t>example, if you already know the patron’s reading preferences</w:t>
      </w:r>
      <w:r w:rsidR="009F468E">
        <w:rPr>
          <w:szCs w:val="24"/>
        </w:rPr>
        <w:t xml:space="preserve"> for automatic selection service</w:t>
      </w:r>
      <w:r w:rsidR="00BC4136">
        <w:rPr>
          <w:szCs w:val="24"/>
        </w:rPr>
        <w:t>, you can provide them in the comments</w:t>
      </w:r>
      <w:r w:rsidR="009F468E">
        <w:rPr>
          <w:szCs w:val="24"/>
        </w:rPr>
        <w:t xml:space="preserve">. </w:t>
      </w:r>
    </w:p>
    <w:p w14:paraId="66C8FE18" w14:textId="2693F808" w:rsidR="00CD6CCE" w:rsidRPr="00175158" w:rsidRDefault="009A25A8" w:rsidP="004C2B9E">
      <w:pPr>
        <w:ind w:left="360"/>
        <w:rPr>
          <w:b/>
          <w:bCs/>
          <w:szCs w:val="24"/>
        </w:rPr>
      </w:pPr>
      <w:r w:rsidRPr="00175158">
        <w:rPr>
          <w:b/>
          <w:bCs/>
          <w:szCs w:val="24"/>
        </w:rPr>
        <w:t>What happens after you submit the form?</w:t>
      </w:r>
    </w:p>
    <w:p w14:paraId="0EBC6ADE" w14:textId="7EB15701" w:rsidR="008638EE" w:rsidRPr="00D5234B" w:rsidRDefault="002D3D34" w:rsidP="008638EE">
      <w:pPr>
        <w:ind w:left="360"/>
      </w:pPr>
      <w:r>
        <w:t xml:space="preserve">A message will appear </w:t>
      </w:r>
      <w:r w:rsidR="009A25A8">
        <w:t xml:space="preserve">on </w:t>
      </w:r>
      <w:r w:rsidR="007124E7">
        <w:t>your screen</w:t>
      </w:r>
      <w:r w:rsidR="00EA4DE0">
        <w:t xml:space="preserve"> thanking you for submitting the form and will</w:t>
      </w:r>
      <w:r w:rsidR="007124E7">
        <w:t xml:space="preserve"> explain</w:t>
      </w:r>
      <w:r w:rsidR="00CF1FF0">
        <w:t xml:space="preserve"> </w:t>
      </w:r>
      <w:r w:rsidR="007124E7">
        <w:t>the next steps.  At the same time, the patron’s account is being created</w:t>
      </w:r>
      <w:r w:rsidR="00C12DAB">
        <w:t xml:space="preserve"> </w:t>
      </w:r>
      <w:r>
        <w:t xml:space="preserve">in our system </w:t>
      </w:r>
      <w:r w:rsidR="00C12DAB">
        <w:t>and they will receive an email containing a Welcome Message and their username and password</w:t>
      </w:r>
      <w:r w:rsidR="00C23F79">
        <w:t xml:space="preserve"> sometime that day.</w:t>
      </w:r>
    </w:p>
    <w:p w14:paraId="76EBA6E6" w14:textId="71556CDD" w:rsidR="008C1E05" w:rsidRPr="00D5234B" w:rsidRDefault="00EC7F12" w:rsidP="008638EE">
      <w:pPr>
        <w:ind w:left="360"/>
        <w:rPr>
          <w:szCs w:val="24"/>
        </w:rPr>
      </w:pPr>
      <w:r w:rsidRPr="00D5234B">
        <w:rPr>
          <w:szCs w:val="24"/>
        </w:rPr>
        <w:t>At this point, you</w:t>
      </w:r>
      <w:r w:rsidR="00C23F79">
        <w:rPr>
          <w:szCs w:val="24"/>
        </w:rPr>
        <w:t>’re</w:t>
      </w:r>
      <w:r w:rsidRPr="00D5234B">
        <w:rPr>
          <w:szCs w:val="24"/>
        </w:rPr>
        <w:t xml:space="preserve"> finished registering this patron</w:t>
      </w:r>
      <w:r w:rsidR="00A26629" w:rsidRPr="00D5234B">
        <w:rPr>
          <w:szCs w:val="24"/>
        </w:rPr>
        <w:t xml:space="preserve"> for CELA.  The patron should expect the following:</w:t>
      </w:r>
    </w:p>
    <w:p w14:paraId="5E033DC7" w14:textId="77777777" w:rsidR="008C1E05" w:rsidRPr="00D5234B" w:rsidRDefault="008C1E05" w:rsidP="008C1E05">
      <w:pPr>
        <w:ind w:left="360"/>
        <w:rPr>
          <w:szCs w:val="24"/>
        </w:rPr>
      </w:pPr>
      <w:r w:rsidRPr="00D5234B">
        <w:rPr>
          <w:szCs w:val="24"/>
        </w:rPr>
        <w:t>We send a welcome email to the patron and/or their designate if an email address is provided.</w:t>
      </w:r>
    </w:p>
    <w:p w14:paraId="3D65EB9C" w14:textId="77777777" w:rsidR="008C1E05" w:rsidRPr="00D5234B" w:rsidRDefault="008C1E05" w:rsidP="008C1E05">
      <w:pPr>
        <w:ind w:left="360"/>
        <w:rPr>
          <w:szCs w:val="24"/>
        </w:rPr>
      </w:pPr>
      <w:r w:rsidRPr="00D5234B">
        <w:rPr>
          <w:szCs w:val="24"/>
        </w:rPr>
        <w:t>If no email address is provided, we send a welcome message by Direct to Player or on CD.</w:t>
      </w:r>
    </w:p>
    <w:p w14:paraId="0A0CA43B" w14:textId="126215FE" w:rsidR="008C1E05" w:rsidRPr="00D5234B" w:rsidRDefault="008C1E05" w:rsidP="008C1E05">
      <w:pPr>
        <w:ind w:left="360"/>
        <w:rPr>
          <w:szCs w:val="24"/>
        </w:rPr>
      </w:pPr>
      <w:r w:rsidRPr="00D5234B">
        <w:rPr>
          <w:szCs w:val="24"/>
        </w:rPr>
        <w:t>If Direct to Player service was selected, we send two popular books to get the patron started. New patrons should call us at 1-855-655-2273 to set up automatic selection service, or they can log in to choose their own books.</w:t>
      </w:r>
    </w:p>
    <w:p w14:paraId="21DC44E6" w14:textId="2B9FCBF3" w:rsidR="00EA4DE0" w:rsidRPr="00D5234B" w:rsidRDefault="008C1E05" w:rsidP="008C1E05">
      <w:pPr>
        <w:ind w:left="360"/>
      </w:pPr>
      <w:r>
        <w:t>If braille or printbraille is selected, we</w:t>
      </w:r>
      <w:r w:rsidR="79504A97">
        <w:t>’ll</w:t>
      </w:r>
      <w:r>
        <w:t xml:space="preserve"> call the patron to set up service.</w:t>
      </w:r>
    </w:p>
    <w:p w14:paraId="07354918" w14:textId="68686B19" w:rsidR="00CC105E" w:rsidRPr="00D5234B" w:rsidRDefault="00CC105E" w:rsidP="004C2B9E">
      <w:pPr>
        <w:ind w:left="360"/>
        <w:rPr>
          <w:szCs w:val="24"/>
        </w:rPr>
      </w:pPr>
    </w:p>
    <w:p w14:paraId="7EB9D9EB" w14:textId="3AEA078E" w:rsidR="003040D8" w:rsidRPr="00D5234B" w:rsidRDefault="003040D8" w:rsidP="004C2B9E">
      <w:pPr>
        <w:ind w:left="360"/>
        <w:rPr>
          <w:szCs w:val="24"/>
        </w:rPr>
      </w:pPr>
    </w:p>
    <w:p w14:paraId="3F309DBD" w14:textId="77777777" w:rsidR="003040D8" w:rsidRPr="00D5234B" w:rsidRDefault="003040D8" w:rsidP="004C2B9E">
      <w:pPr>
        <w:ind w:left="360"/>
        <w:rPr>
          <w:szCs w:val="24"/>
        </w:rPr>
      </w:pPr>
    </w:p>
    <w:p w14:paraId="5264AAA6" w14:textId="77777777" w:rsidR="00C90FFE" w:rsidRPr="00D5234B" w:rsidRDefault="00C90FFE" w:rsidP="00C1216D">
      <w:pPr>
        <w:rPr>
          <w:szCs w:val="24"/>
        </w:rPr>
      </w:pPr>
    </w:p>
    <w:sectPr w:rsidR="00C90FFE" w:rsidRPr="00D5234B">
      <w:footerReference w:type="default" r:id="rId2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D438D" w14:textId="77777777" w:rsidR="00B01157" w:rsidRDefault="00B01157" w:rsidP="00F14760">
      <w:pPr>
        <w:spacing w:after="0" w:line="240" w:lineRule="auto"/>
      </w:pPr>
      <w:r>
        <w:separator/>
      </w:r>
    </w:p>
  </w:endnote>
  <w:endnote w:type="continuationSeparator" w:id="0">
    <w:p w14:paraId="0A4A6F36" w14:textId="77777777" w:rsidR="00B01157" w:rsidRDefault="00B01157" w:rsidP="00F14760">
      <w:pPr>
        <w:spacing w:after="0" w:line="240" w:lineRule="auto"/>
      </w:pPr>
      <w:r>
        <w:continuationSeparator/>
      </w:r>
    </w:p>
  </w:endnote>
  <w:endnote w:type="continuationNotice" w:id="1">
    <w:p w14:paraId="644EEBEB" w14:textId="77777777" w:rsidR="00B01157" w:rsidRDefault="00B011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23279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1C2836" w14:textId="017BE8B7" w:rsidR="00F14760" w:rsidRDefault="00F147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92A445" w14:textId="77777777" w:rsidR="00F14760" w:rsidRDefault="00F147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12178" w14:textId="77777777" w:rsidR="00B01157" w:rsidRDefault="00B01157" w:rsidP="00F14760">
      <w:pPr>
        <w:spacing w:after="0" w:line="240" w:lineRule="auto"/>
      </w:pPr>
      <w:r>
        <w:separator/>
      </w:r>
    </w:p>
  </w:footnote>
  <w:footnote w:type="continuationSeparator" w:id="0">
    <w:p w14:paraId="191B25C3" w14:textId="77777777" w:rsidR="00B01157" w:rsidRDefault="00B01157" w:rsidP="00F14760">
      <w:pPr>
        <w:spacing w:after="0" w:line="240" w:lineRule="auto"/>
      </w:pPr>
      <w:r>
        <w:continuationSeparator/>
      </w:r>
    </w:p>
  </w:footnote>
  <w:footnote w:type="continuationNotice" w:id="1">
    <w:p w14:paraId="0DD75FC8" w14:textId="77777777" w:rsidR="00B01157" w:rsidRDefault="00B0115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3405D"/>
    <w:multiLevelType w:val="hybridMultilevel"/>
    <w:tmpl w:val="FE3A7FE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E3A3413"/>
    <w:multiLevelType w:val="hybridMultilevel"/>
    <w:tmpl w:val="D59C69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620BF5"/>
    <w:multiLevelType w:val="hybridMultilevel"/>
    <w:tmpl w:val="F3BE54E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3C7058"/>
    <w:multiLevelType w:val="hybridMultilevel"/>
    <w:tmpl w:val="6A664CC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8A7597C"/>
    <w:multiLevelType w:val="hybridMultilevel"/>
    <w:tmpl w:val="766C88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A62C81"/>
    <w:multiLevelType w:val="hybridMultilevel"/>
    <w:tmpl w:val="082A72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D32F0"/>
    <w:multiLevelType w:val="hybridMultilevel"/>
    <w:tmpl w:val="9DA06D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D67AE0"/>
    <w:multiLevelType w:val="hybridMultilevel"/>
    <w:tmpl w:val="267600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09186C"/>
    <w:multiLevelType w:val="hybridMultilevel"/>
    <w:tmpl w:val="3D8A50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4C7AD2"/>
    <w:multiLevelType w:val="hybridMultilevel"/>
    <w:tmpl w:val="434E60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728672">
    <w:abstractNumId w:val="1"/>
  </w:num>
  <w:num w:numId="2" w16cid:durableId="901716753">
    <w:abstractNumId w:val="0"/>
  </w:num>
  <w:num w:numId="3" w16cid:durableId="330260807">
    <w:abstractNumId w:val="5"/>
  </w:num>
  <w:num w:numId="4" w16cid:durableId="456459317">
    <w:abstractNumId w:val="6"/>
  </w:num>
  <w:num w:numId="5" w16cid:durableId="2096246525">
    <w:abstractNumId w:val="7"/>
  </w:num>
  <w:num w:numId="6" w16cid:durableId="324555735">
    <w:abstractNumId w:val="4"/>
  </w:num>
  <w:num w:numId="7" w16cid:durableId="1506438067">
    <w:abstractNumId w:val="8"/>
  </w:num>
  <w:num w:numId="8" w16cid:durableId="392434217">
    <w:abstractNumId w:val="9"/>
  </w:num>
  <w:num w:numId="9" w16cid:durableId="1999648306">
    <w:abstractNumId w:val="2"/>
  </w:num>
  <w:num w:numId="10" w16cid:durableId="4223850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9FD"/>
    <w:rsid w:val="0001509D"/>
    <w:rsid w:val="000345F8"/>
    <w:rsid w:val="00043081"/>
    <w:rsid w:val="00064C91"/>
    <w:rsid w:val="00075ED6"/>
    <w:rsid w:val="0008203B"/>
    <w:rsid w:val="000979FF"/>
    <w:rsid w:val="000D3613"/>
    <w:rsid w:val="00105655"/>
    <w:rsid w:val="001459F5"/>
    <w:rsid w:val="00175158"/>
    <w:rsid w:val="00192A7A"/>
    <w:rsid w:val="001A19FD"/>
    <w:rsid w:val="001A2AE1"/>
    <w:rsid w:val="001A33F9"/>
    <w:rsid w:val="001C3C07"/>
    <w:rsid w:val="001D0786"/>
    <w:rsid w:val="001E3AEB"/>
    <w:rsid w:val="001E4C2A"/>
    <w:rsid w:val="001E79ED"/>
    <w:rsid w:val="00204240"/>
    <w:rsid w:val="00220705"/>
    <w:rsid w:val="00220E28"/>
    <w:rsid w:val="00247CF5"/>
    <w:rsid w:val="002505B6"/>
    <w:rsid w:val="00252636"/>
    <w:rsid w:val="002539D1"/>
    <w:rsid w:val="002629DA"/>
    <w:rsid w:val="00275D08"/>
    <w:rsid w:val="00284206"/>
    <w:rsid w:val="002A7ABF"/>
    <w:rsid w:val="002C1E59"/>
    <w:rsid w:val="002C70B4"/>
    <w:rsid w:val="002D3D34"/>
    <w:rsid w:val="002E6030"/>
    <w:rsid w:val="002F3FA6"/>
    <w:rsid w:val="002F4392"/>
    <w:rsid w:val="002F62E7"/>
    <w:rsid w:val="003040D8"/>
    <w:rsid w:val="00337FBB"/>
    <w:rsid w:val="00341843"/>
    <w:rsid w:val="00353E27"/>
    <w:rsid w:val="00360175"/>
    <w:rsid w:val="003623B8"/>
    <w:rsid w:val="003643B5"/>
    <w:rsid w:val="00375844"/>
    <w:rsid w:val="003823E7"/>
    <w:rsid w:val="003A61AC"/>
    <w:rsid w:val="003B13FA"/>
    <w:rsid w:val="003B1C31"/>
    <w:rsid w:val="003C3F9E"/>
    <w:rsid w:val="003D1297"/>
    <w:rsid w:val="003E2B59"/>
    <w:rsid w:val="00412170"/>
    <w:rsid w:val="00421A5D"/>
    <w:rsid w:val="00424820"/>
    <w:rsid w:val="004464B4"/>
    <w:rsid w:val="00454FB1"/>
    <w:rsid w:val="004611DD"/>
    <w:rsid w:val="00492024"/>
    <w:rsid w:val="004926D0"/>
    <w:rsid w:val="004A592F"/>
    <w:rsid w:val="004B1395"/>
    <w:rsid w:val="004B69B1"/>
    <w:rsid w:val="004C0258"/>
    <w:rsid w:val="004C1719"/>
    <w:rsid w:val="004C2B9E"/>
    <w:rsid w:val="004D7374"/>
    <w:rsid w:val="004F697E"/>
    <w:rsid w:val="005043FC"/>
    <w:rsid w:val="00531F23"/>
    <w:rsid w:val="005563CC"/>
    <w:rsid w:val="00582B24"/>
    <w:rsid w:val="00583603"/>
    <w:rsid w:val="00595343"/>
    <w:rsid w:val="005A4340"/>
    <w:rsid w:val="005A621B"/>
    <w:rsid w:val="005B00C9"/>
    <w:rsid w:val="005B5693"/>
    <w:rsid w:val="005C48CB"/>
    <w:rsid w:val="005D4DE1"/>
    <w:rsid w:val="005D63EC"/>
    <w:rsid w:val="00606C39"/>
    <w:rsid w:val="00614930"/>
    <w:rsid w:val="006336D3"/>
    <w:rsid w:val="00644B22"/>
    <w:rsid w:val="00661F7B"/>
    <w:rsid w:val="00666A39"/>
    <w:rsid w:val="00675E4A"/>
    <w:rsid w:val="00697F62"/>
    <w:rsid w:val="006A67BF"/>
    <w:rsid w:val="006D4CEE"/>
    <w:rsid w:val="00705BDC"/>
    <w:rsid w:val="007067EF"/>
    <w:rsid w:val="007124E7"/>
    <w:rsid w:val="00714507"/>
    <w:rsid w:val="0071652A"/>
    <w:rsid w:val="00716C77"/>
    <w:rsid w:val="00720D99"/>
    <w:rsid w:val="00727C27"/>
    <w:rsid w:val="00733229"/>
    <w:rsid w:val="00765C81"/>
    <w:rsid w:val="0077036F"/>
    <w:rsid w:val="007900D0"/>
    <w:rsid w:val="007A03E5"/>
    <w:rsid w:val="007A6070"/>
    <w:rsid w:val="007B0272"/>
    <w:rsid w:val="007B4457"/>
    <w:rsid w:val="007B6977"/>
    <w:rsid w:val="007B6AF0"/>
    <w:rsid w:val="007C303C"/>
    <w:rsid w:val="007C7BE3"/>
    <w:rsid w:val="007D6F8C"/>
    <w:rsid w:val="007F22D2"/>
    <w:rsid w:val="007F7293"/>
    <w:rsid w:val="008029FB"/>
    <w:rsid w:val="00811571"/>
    <w:rsid w:val="008228B0"/>
    <w:rsid w:val="00825891"/>
    <w:rsid w:val="008263BD"/>
    <w:rsid w:val="00832D08"/>
    <w:rsid w:val="0084145E"/>
    <w:rsid w:val="00853DF3"/>
    <w:rsid w:val="008621CA"/>
    <w:rsid w:val="00862604"/>
    <w:rsid w:val="008638EE"/>
    <w:rsid w:val="00876B03"/>
    <w:rsid w:val="00885DD7"/>
    <w:rsid w:val="008A2575"/>
    <w:rsid w:val="008A4D80"/>
    <w:rsid w:val="008B627A"/>
    <w:rsid w:val="008C1E05"/>
    <w:rsid w:val="00903483"/>
    <w:rsid w:val="00906CD6"/>
    <w:rsid w:val="009258BA"/>
    <w:rsid w:val="009302BA"/>
    <w:rsid w:val="009547D5"/>
    <w:rsid w:val="009659C4"/>
    <w:rsid w:val="009778C1"/>
    <w:rsid w:val="00986129"/>
    <w:rsid w:val="009A0C14"/>
    <w:rsid w:val="009A25A8"/>
    <w:rsid w:val="009C1AAD"/>
    <w:rsid w:val="009D29E1"/>
    <w:rsid w:val="009D3273"/>
    <w:rsid w:val="009D3440"/>
    <w:rsid w:val="009E60CA"/>
    <w:rsid w:val="009F1DC9"/>
    <w:rsid w:val="009F468E"/>
    <w:rsid w:val="00A11025"/>
    <w:rsid w:val="00A11339"/>
    <w:rsid w:val="00A17A13"/>
    <w:rsid w:val="00A26629"/>
    <w:rsid w:val="00A3013C"/>
    <w:rsid w:val="00A31049"/>
    <w:rsid w:val="00A516C5"/>
    <w:rsid w:val="00A76E44"/>
    <w:rsid w:val="00AB6D24"/>
    <w:rsid w:val="00AC3513"/>
    <w:rsid w:val="00AF001E"/>
    <w:rsid w:val="00AF5BC9"/>
    <w:rsid w:val="00AF646D"/>
    <w:rsid w:val="00B01157"/>
    <w:rsid w:val="00B10B22"/>
    <w:rsid w:val="00B12AE6"/>
    <w:rsid w:val="00B12E3A"/>
    <w:rsid w:val="00B24C20"/>
    <w:rsid w:val="00B4157C"/>
    <w:rsid w:val="00B45E53"/>
    <w:rsid w:val="00B45E89"/>
    <w:rsid w:val="00B6392B"/>
    <w:rsid w:val="00B63AC6"/>
    <w:rsid w:val="00B95860"/>
    <w:rsid w:val="00BA335E"/>
    <w:rsid w:val="00BA492A"/>
    <w:rsid w:val="00BA5424"/>
    <w:rsid w:val="00BC4136"/>
    <w:rsid w:val="00BD187B"/>
    <w:rsid w:val="00BD3CE5"/>
    <w:rsid w:val="00BF53C4"/>
    <w:rsid w:val="00C06FC3"/>
    <w:rsid w:val="00C10CED"/>
    <w:rsid w:val="00C11CBA"/>
    <w:rsid w:val="00C1216D"/>
    <w:rsid w:val="00C12DAB"/>
    <w:rsid w:val="00C20AD8"/>
    <w:rsid w:val="00C23F79"/>
    <w:rsid w:val="00C25C1B"/>
    <w:rsid w:val="00C87B30"/>
    <w:rsid w:val="00C90FFE"/>
    <w:rsid w:val="00CC105E"/>
    <w:rsid w:val="00CC5FA4"/>
    <w:rsid w:val="00CD26D9"/>
    <w:rsid w:val="00CD69E9"/>
    <w:rsid w:val="00CD6CCE"/>
    <w:rsid w:val="00CF1FF0"/>
    <w:rsid w:val="00D2499A"/>
    <w:rsid w:val="00D5234B"/>
    <w:rsid w:val="00D6245A"/>
    <w:rsid w:val="00D9112C"/>
    <w:rsid w:val="00D92487"/>
    <w:rsid w:val="00D949DA"/>
    <w:rsid w:val="00DA49FE"/>
    <w:rsid w:val="00DB0F7A"/>
    <w:rsid w:val="00DB777A"/>
    <w:rsid w:val="00DE5DFC"/>
    <w:rsid w:val="00DE6746"/>
    <w:rsid w:val="00E145E2"/>
    <w:rsid w:val="00E17400"/>
    <w:rsid w:val="00E328FF"/>
    <w:rsid w:val="00E37927"/>
    <w:rsid w:val="00E534A4"/>
    <w:rsid w:val="00E726C8"/>
    <w:rsid w:val="00E95D8C"/>
    <w:rsid w:val="00EA4DE0"/>
    <w:rsid w:val="00EC7F12"/>
    <w:rsid w:val="00ED0CC7"/>
    <w:rsid w:val="00ED58E1"/>
    <w:rsid w:val="00ED5C2F"/>
    <w:rsid w:val="00EF0107"/>
    <w:rsid w:val="00EF3525"/>
    <w:rsid w:val="00EF7886"/>
    <w:rsid w:val="00F0109D"/>
    <w:rsid w:val="00F03536"/>
    <w:rsid w:val="00F03B97"/>
    <w:rsid w:val="00F14760"/>
    <w:rsid w:val="00F20FE7"/>
    <w:rsid w:val="00F21103"/>
    <w:rsid w:val="00F237EE"/>
    <w:rsid w:val="00F3069A"/>
    <w:rsid w:val="00F3714E"/>
    <w:rsid w:val="00F37AFC"/>
    <w:rsid w:val="00F50BE1"/>
    <w:rsid w:val="00F51E93"/>
    <w:rsid w:val="00F5235B"/>
    <w:rsid w:val="00F6086A"/>
    <w:rsid w:val="00F61D2E"/>
    <w:rsid w:val="00F64660"/>
    <w:rsid w:val="00F64D6E"/>
    <w:rsid w:val="00F657E2"/>
    <w:rsid w:val="00F77090"/>
    <w:rsid w:val="00F804A2"/>
    <w:rsid w:val="00F81E9D"/>
    <w:rsid w:val="00F842A2"/>
    <w:rsid w:val="00F9426B"/>
    <w:rsid w:val="00FA77E6"/>
    <w:rsid w:val="00FC3CFE"/>
    <w:rsid w:val="00FD2193"/>
    <w:rsid w:val="00FF4D06"/>
    <w:rsid w:val="00FF4F29"/>
    <w:rsid w:val="016D270E"/>
    <w:rsid w:val="0365CFFA"/>
    <w:rsid w:val="07FA2495"/>
    <w:rsid w:val="0948343C"/>
    <w:rsid w:val="0A921B40"/>
    <w:rsid w:val="0C93ED04"/>
    <w:rsid w:val="0CB67A4C"/>
    <w:rsid w:val="0F2F6991"/>
    <w:rsid w:val="170CC7C0"/>
    <w:rsid w:val="18CA629E"/>
    <w:rsid w:val="1C455980"/>
    <w:rsid w:val="1CAE9653"/>
    <w:rsid w:val="1E27D943"/>
    <w:rsid w:val="204636C6"/>
    <w:rsid w:val="2155F766"/>
    <w:rsid w:val="215EF34A"/>
    <w:rsid w:val="23213FD8"/>
    <w:rsid w:val="2375CA13"/>
    <w:rsid w:val="240E4435"/>
    <w:rsid w:val="27BFB50E"/>
    <w:rsid w:val="29B1C77B"/>
    <w:rsid w:val="29F5C1A3"/>
    <w:rsid w:val="2A6B34D1"/>
    <w:rsid w:val="2A83EBA3"/>
    <w:rsid w:val="2BB079BA"/>
    <w:rsid w:val="2C062054"/>
    <w:rsid w:val="2D7AA34C"/>
    <w:rsid w:val="2DB2D194"/>
    <w:rsid w:val="2F695D3B"/>
    <w:rsid w:val="30F32D27"/>
    <w:rsid w:val="3411FE38"/>
    <w:rsid w:val="35ADCE99"/>
    <w:rsid w:val="37237DFB"/>
    <w:rsid w:val="396AEAEE"/>
    <w:rsid w:val="3AB8E90D"/>
    <w:rsid w:val="41A9FFDA"/>
    <w:rsid w:val="43232438"/>
    <w:rsid w:val="45BBED79"/>
    <w:rsid w:val="45CA2D3F"/>
    <w:rsid w:val="47DBAF42"/>
    <w:rsid w:val="48E01439"/>
    <w:rsid w:val="4A91E4DF"/>
    <w:rsid w:val="4B9C49EC"/>
    <w:rsid w:val="4BD5AC13"/>
    <w:rsid w:val="4E53AFD1"/>
    <w:rsid w:val="52893460"/>
    <w:rsid w:val="52EDD244"/>
    <w:rsid w:val="5415DAD6"/>
    <w:rsid w:val="5575D0BE"/>
    <w:rsid w:val="59444417"/>
    <w:rsid w:val="5BA8DF1D"/>
    <w:rsid w:val="5DC8D91C"/>
    <w:rsid w:val="5E92B579"/>
    <w:rsid w:val="61FEF844"/>
    <w:rsid w:val="6222A645"/>
    <w:rsid w:val="6633EA92"/>
    <w:rsid w:val="6674ED3C"/>
    <w:rsid w:val="6C43BA94"/>
    <w:rsid w:val="6DD21798"/>
    <w:rsid w:val="6F1AA8C7"/>
    <w:rsid w:val="7029B461"/>
    <w:rsid w:val="70607BFC"/>
    <w:rsid w:val="714C5169"/>
    <w:rsid w:val="79504A97"/>
    <w:rsid w:val="7A35383F"/>
    <w:rsid w:val="7A4903F8"/>
    <w:rsid w:val="7AE81E5E"/>
    <w:rsid w:val="7B56E708"/>
    <w:rsid w:val="7BF81A15"/>
    <w:rsid w:val="7CF38946"/>
    <w:rsid w:val="7D82C703"/>
    <w:rsid w:val="7E41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03217"/>
  <w15:chartTrackingRefBased/>
  <w15:docId w15:val="{00187598-3F82-4DC3-9951-BB1E86BE7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705"/>
    <w:rPr>
      <w:rFonts w:ascii="Verdana" w:hAnsi="Verdan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013C"/>
    <w:pPr>
      <w:keepNext/>
      <w:keepLines/>
      <w:spacing w:before="240" w:after="0"/>
      <w:outlineLvl w:val="0"/>
    </w:pPr>
    <w:rPr>
      <w:rFonts w:eastAsiaTheme="majorEastAsia" w:cstheme="majorBidi"/>
      <w:b/>
      <w:color w:val="1F3864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013C"/>
    <w:pPr>
      <w:keepNext/>
      <w:keepLines/>
      <w:spacing w:before="40" w:after="0"/>
      <w:outlineLvl w:val="1"/>
    </w:pPr>
    <w:rPr>
      <w:rFonts w:eastAsiaTheme="majorEastAsia" w:cstheme="majorBidi"/>
      <w:b/>
      <w:color w:val="1F3864" w:themeColor="accent1" w:themeShade="8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013C"/>
    <w:pPr>
      <w:keepNext/>
      <w:keepLines/>
      <w:spacing w:before="40" w:after="0"/>
      <w:outlineLvl w:val="2"/>
    </w:pPr>
    <w:rPr>
      <w:rFonts w:eastAsiaTheme="majorEastAsia" w:cstheme="majorBidi"/>
      <w:b/>
      <w:color w:val="1F3864" w:themeColor="accent1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B30"/>
    <w:rPr>
      <w:rFonts w:ascii="Verdana" w:eastAsiaTheme="majorEastAsia" w:hAnsi="Verdana" w:cstheme="majorBidi"/>
      <w:b/>
      <w:color w:val="1F3864" w:themeColor="accent1" w:themeShade="80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639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392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63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6C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F14760"/>
    <w:rPr>
      <w:rFonts w:ascii="Verdana" w:eastAsiaTheme="majorEastAsia" w:hAnsi="Verdana" w:cstheme="majorBidi"/>
      <w:b/>
      <w:color w:val="1F3864" w:themeColor="accent1" w:themeShade="8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505B6"/>
    <w:rPr>
      <w:rFonts w:ascii="Verdana" w:eastAsiaTheme="majorEastAsia" w:hAnsi="Verdana" w:cstheme="majorBidi"/>
      <w:b/>
      <w:color w:val="1F3864" w:themeColor="accent1" w:themeShade="8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147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760"/>
    <w:rPr>
      <w:rFonts w:ascii="Verdana" w:hAnsi="Verdana"/>
      <w:sz w:val="24"/>
    </w:rPr>
  </w:style>
  <w:style w:type="paragraph" w:styleId="Footer">
    <w:name w:val="footer"/>
    <w:basedOn w:val="Normal"/>
    <w:link w:val="FooterChar"/>
    <w:uiPriority w:val="99"/>
    <w:unhideWhenUsed/>
    <w:rsid w:val="00F147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760"/>
    <w:rPr>
      <w:rFonts w:ascii="Verdana" w:hAnsi="Verdana"/>
      <w:sz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B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B03"/>
    <w:rPr>
      <w:rFonts w:ascii="Verdana" w:hAnsi="Verdan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76B03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B03"/>
    <w:rPr>
      <w:rFonts w:ascii="Segoe UI" w:hAnsi="Segoe UI" w:cs="Segoe UI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876B03"/>
    <w:pPr>
      <w:outlineLvl w:val="9"/>
    </w:pPr>
    <w:rPr>
      <w:rFonts w:asciiTheme="majorHAnsi" w:hAnsiTheme="majorHAnsi"/>
      <w:b w:val="0"/>
      <w:color w:val="2F5496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876B0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76B0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76B03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elalibrary.ca" TargetMode="External"/><Relationship Id="rId18" Type="http://schemas.openxmlformats.org/officeDocument/2006/relationships/hyperlink" Target="https://celalibrary.ca/newsletters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7" Type="http://schemas.openxmlformats.org/officeDocument/2006/relationships/settings" Target="settings.xml"/><Relationship Id="rId12" Type="http://schemas.openxmlformats.org/officeDocument/2006/relationships/hyperlink" Target="https://celalibrary.ca" TargetMode="External"/><Relationship Id="rId17" Type="http://schemas.openxmlformats.org/officeDocument/2006/relationships/hyperlink" Target="https://celalibrary.ca/designates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celalibrary.ca/about-us/what-is-a-print-disability/copyright-and-print-disability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063f01-faea-4c9e-8a02-d223cffde0c5">
      <Terms xmlns="http://schemas.microsoft.com/office/infopath/2007/PartnerControls"/>
    </lcf76f155ced4ddcb4097134ff3c332f>
    <TaxCatchAll xmlns="d8838bea-bcac-41ad-91f9-c646e9be633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88BE21877C794E8C767319E61FFC96" ma:contentTypeVersion="21" ma:contentTypeDescription="Create a new document." ma:contentTypeScope="" ma:versionID="8d1057a99a09ed09cf870921e424d3cc">
  <xsd:schema xmlns:xsd="http://www.w3.org/2001/XMLSchema" xmlns:xs="http://www.w3.org/2001/XMLSchema" xmlns:p="http://schemas.microsoft.com/office/2006/metadata/properties" xmlns:ns1="http://schemas.microsoft.com/sharepoint/v3" xmlns:ns2="7a063f01-faea-4c9e-8a02-d223cffde0c5" xmlns:ns3="d8838bea-bcac-41ad-91f9-c646e9be633d" targetNamespace="http://schemas.microsoft.com/office/2006/metadata/properties" ma:root="true" ma:fieldsID="16376b734ed230febaedde72533b8fcf" ns1:_="" ns2:_="" ns3:_="">
    <xsd:import namespace="http://schemas.microsoft.com/sharepoint/v3"/>
    <xsd:import namespace="7a063f01-faea-4c9e-8a02-d223cffde0c5"/>
    <xsd:import namespace="d8838bea-bcac-41ad-91f9-c646e9be63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63f01-faea-4c9e-8a02-d223cffde0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59938e-b3a8-4d66-a2c9-44a493279f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8bea-bcac-41ad-91f9-c646e9be63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9b0353-a37a-4f25-83a3-c0dd55ceaf3a}" ma:internalName="TaxCatchAll" ma:showField="CatchAllData" ma:web="d8838bea-bcac-41ad-91f9-c646e9be63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B1B6C9-CD3D-4BE2-8A68-3DC6972FF3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89AEA-A0B7-412C-AFF5-F02FF14125B1}">
  <ds:schemaRefs>
    <ds:schemaRef ds:uri="http://schemas.microsoft.com/office/2006/metadata/properties"/>
    <ds:schemaRef ds:uri="http://schemas.microsoft.com/office/infopath/2007/PartnerControls"/>
    <ds:schemaRef ds:uri="7a063f01-faea-4c9e-8a02-d223cffde0c5"/>
    <ds:schemaRef ds:uri="d8838bea-bcac-41ad-91f9-c646e9be633d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B05E374-5206-41E3-85B9-2EF59DEE8F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87CEC0-2123-437D-99A0-983CB1C150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a063f01-faea-4c9e-8a02-d223cffde0c5"/>
    <ds:schemaRef ds:uri="d8838bea-bcac-41ad-91f9-c646e9be63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8</Pages>
  <Words>1680</Words>
  <Characters>9577</Characters>
  <Application>Microsoft Office Word</Application>
  <DocSecurity>0</DocSecurity>
  <Lines>79</Lines>
  <Paragraphs>22</Paragraphs>
  <ScaleCrop>false</ScaleCrop>
  <Company/>
  <LinksUpToDate>false</LinksUpToDate>
  <CharactersWithSpaces>11235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Breau</dc:creator>
  <cp:keywords/>
  <dc:description/>
  <cp:lastModifiedBy>Faline Bobier</cp:lastModifiedBy>
  <cp:revision>22</cp:revision>
  <dcterms:created xsi:type="dcterms:W3CDTF">2025-06-17T12:37:00Z</dcterms:created>
  <dcterms:modified xsi:type="dcterms:W3CDTF">2025-06-23T14:30:00Z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0x0101007388BE21877C794E8C767319E61FFC96</vt:lpwstr>
  </property>
  <property fmtid="{D5CDD505-2E9C-101B-9397-08002B2CF9AE}" pid="3" name="MediaServiceImageTags">
    <vt:lpwstr/>
  </property>
</Properties>
</file>