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B55E" w14:textId="209642FA" w:rsidR="009F50D7" w:rsidRPr="005878EF" w:rsidRDefault="009F50D7" w:rsidP="0059594E">
      <w:pPr>
        <w:pStyle w:val="Title"/>
        <w:spacing w:line="276" w:lineRule="auto"/>
        <w:rPr>
          <w:rFonts w:eastAsia="Times New Roman"/>
          <w:b/>
          <w:bCs/>
          <w:sz w:val="52"/>
          <w:szCs w:val="52"/>
          <w:lang w:val="fr-CA"/>
        </w:rPr>
      </w:pPr>
      <w:r w:rsidRPr="005878EF">
        <w:rPr>
          <w:rFonts w:eastAsia="Times New Roman"/>
          <w:b/>
          <w:bCs/>
          <w:sz w:val="52"/>
          <w:szCs w:val="52"/>
          <w:lang w:val="fr-CA"/>
        </w:rPr>
        <w:t>Résumé en langage simple</w:t>
      </w:r>
      <w:r w:rsidR="001D1016" w:rsidRPr="005878EF">
        <w:rPr>
          <w:rFonts w:eastAsia="Times New Roman"/>
          <w:b/>
          <w:bCs/>
          <w:sz w:val="52"/>
          <w:szCs w:val="52"/>
          <w:lang w:val="fr-CA"/>
        </w:rPr>
        <w:t> </w:t>
      </w:r>
      <w:r w:rsidRPr="005878EF">
        <w:rPr>
          <w:rFonts w:eastAsia="Times New Roman"/>
          <w:b/>
          <w:bCs/>
          <w:sz w:val="52"/>
          <w:szCs w:val="52"/>
          <w:lang w:val="fr-CA"/>
        </w:rPr>
        <w:t xml:space="preserve">: </w:t>
      </w:r>
      <w:r w:rsidR="00031EC5" w:rsidRPr="005878EF">
        <w:rPr>
          <w:rFonts w:eastAsia="Times New Roman"/>
          <w:b/>
          <w:bCs/>
          <w:sz w:val="52"/>
          <w:szCs w:val="52"/>
          <w:lang w:val="fr-CA"/>
        </w:rPr>
        <w:t>p</w:t>
      </w:r>
      <w:r w:rsidRPr="005878EF">
        <w:rPr>
          <w:rFonts w:eastAsia="Times New Roman"/>
          <w:b/>
          <w:bCs/>
          <w:sz w:val="52"/>
          <w:szCs w:val="52"/>
          <w:lang w:val="fr-CA"/>
        </w:rPr>
        <w:t>rojet de recherche sur les livres audio commerciaux</w:t>
      </w:r>
    </w:p>
    <w:p w14:paraId="6B80C7EA" w14:textId="10A8DA8E" w:rsidR="009F50D7" w:rsidRPr="005878EF" w:rsidRDefault="009F50D7" w:rsidP="0059594E">
      <w:pPr>
        <w:pStyle w:val="Heading1"/>
        <w:spacing w:line="276" w:lineRule="auto"/>
        <w:rPr>
          <w:rFonts w:eastAsia="Times New Roman"/>
          <w:b/>
          <w:bCs/>
          <w:lang w:val="fr-CA"/>
        </w:rPr>
      </w:pPr>
      <w:r w:rsidRPr="005878EF">
        <w:rPr>
          <w:rFonts w:eastAsia="Times New Roman"/>
          <w:b/>
          <w:bCs/>
          <w:lang w:val="fr-CA"/>
        </w:rPr>
        <w:t>Pourquoi avons-nous fait cette recherche?</w:t>
      </w:r>
    </w:p>
    <w:p w14:paraId="46824402" w14:textId="0B47AE74" w:rsidR="009F50D7" w:rsidRPr="00116B9A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Le Centre pour l’accès équitable aux bibliothèques </w:t>
      </w:r>
      <w:r w:rsidR="00EC5EF8">
        <w:rPr>
          <w:rFonts w:eastAsia="Times New Roman" w:cs="Times New Roman"/>
          <w:color w:val="000000"/>
          <w:kern w:val="0"/>
          <w:lang w:val="fr-CA"/>
          <w14:ligatures w14:val="none"/>
        </w:rPr>
        <w:t>(CAÉB)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a mené </w:t>
      </w:r>
      <w:r w:rsidR="0059438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ce projet de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recherche pour comprendre pourquoi les livres audio commerciaux ne sont pas accessibles à tout le monde, en particulier aux personnes ayant </w:t>
      </w:r>
      <w:r w:rsidR="00F370D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une déficience perceptuelle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.</w:t>
      </w:r>
    </w:p>
    <w:p w14:paraId="0E77DF11" w14:textId="30C59FC6" w:rsidR="009F50D7" w:rsidRPr="00116B9A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Les livres audio sont un moyen important de lire pour ces personnes, mais beaucoup</w:t>
      </w:r>
      <w:r w:rsidR="0059438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de livres audio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manquent de fonctionnalités d’accessibilité essentielles. Contrairement aux livres numériques, qui ont des règles</w:t>
      </w:r>
      <w:r w:rsidR="00411229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d’accessibilité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claires, il n’existe pas de normes universelles pour s’assurer que les livres audio conviennent à </w:t>
      </w:r>
      <w:r w:rsidR="00C26BA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tout le monde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.</w:t>
      </w:r>
    </w:p>
    <w:p w14:paraId="27B53697" w14:textId="48B8C7E7" w:rsidR="009F50D7" w:rsidRPr="0086338B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b/>
          <w:bCs/>
          <w:color w:val="000000"/>
          <w:kern w:val="0"/>
          <w:lang w:val="fr-FR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Les livres audio </w:t>
      </w:r>
      <w:r w:rsidR="00411229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sont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de plus en plus populaires et de nombreuses personnes ayant des incapacités de lecture veulent y avoir accès. Les bibliothèques comme</w:t>
      </w:r>
      <w:r w:rsidR="0059438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le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 </w:t>
      </w:r>
      <w:r w:rsidR="00EC5EF8">
        <w:rPr>
          <w:rFonts w:eastAsia="Times New Roman" w:cs="Times New Roman"/>
          <w:color w:val="000000"/>
          <w:kern w:val="0"/>
          <w:lang w:val="fr-CA"/>
          <w14:ligatures w14:val="none"/>
        </w:rPr>
        <w:t>CAÉB</w:t>
      </w:r>
      <w:r w:rsidR="0086338B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, </w:t>
      </w:r>
      <w:r w:rsidR="0059438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le</w:t>
      </w:r>
      <w:r w:rsidR="0086338B" w:rsidRPr="0086338B">
        <w:rPr>
          <w:rFonts w:eastAsia="Times New Roman" w:cs="Times New Roman"/>
          <w:color w:val="000000"/>
          <w:kern w:val="0"/>
          <w:lang w:val="fr-FR"/>
          <w14:ligatures w14:val="none"/>
        </w:rPr>
        <w:t xml:space="preserve"> </w:t>
      </w:r>
      <w:r w:rsidR="0086338B">
        <w:rPr>
          <w:rFonts w:eastAsia="Times New Roman" w:cs="Times New Roman"/>
          <w:color w:val="000000"/>
          <w:kern w:val="0"/>
          <w:lang w:val="fr-FR"/>
          <w14:ligatures w14:val="none"/>
        </w:rPr>
        <w:t>R</w:t>
      </w:r>
      <w:r w:rsidR="0086338B" w:rsidRPr="0086338B">
        <w:rPr>
          <w:rFonts w:eastAsia="Times New Roman" w:cs="Times New Roman"/>
          <w:color w:val="000000"/>
          <w:kern w:val="0"/>
          <w:lang w:val="fr-FR"/>
          <w14:ligatures w14:val="none"/>
        </w:rPr>
        <w:t>éseau national de services</w:t>
      </w:r>
      <w:r w:rsidR="0086338B" w:rsidRPr="0086338B">
        <w:rPr>
          <w:rFonts w:eastAsia="Times New Roman" w:cs="Times New Roman"/>
          <w:color w:val="000000"/>
          <w:kern w:val="0"/>
          <w:lang w:val="fr-FR"/>
          <w14:ligatures w14:val="none"/>
        </w:rPr>
        <w:t xml:space="preserve"> </w:t>
      </w:r>
      <w:r w:rsidR="0086338B" w:rsidRPr="0086338B">
        <w:rPr>
          <w:rFonts w:eastAsia="Times New Roman" w:cs="Times New Roman"/>
          <w:color w:val="000000"/>
          <w:kern w:val="0"/>
          <w:lang w:val="fr-FR"/>
          <w14:ligatures w14:val="none"/>
        </w:rPr>
        <w:t>équitables de bibliothèque</w:t>
      </w:r>
      <w:r w:rsidR="0086338B" w:rsidRPr="0086338B">
        <w:rPr>
          <w:rFonts w:eastAsia="Times New Roman" w:cs="Times New Roman"/>
          <w:color w:val="000000"/>
          <w:kern w:val="0"/>
          <w:lang w:val="fr-FR"/>
          <w14:ligatures w14:val="none"/>
        </w:rPr>
        <w:t xml:space="preserve"> (RNSEB), et le Service québécois du livre adapté (SQLA</w:t>
      </w:r>
      <w:r w:rsidR="0086338B">
        <w:rPr>
          <w:rFonts w:eastAsia="Times New Roman" w:cs="Times New Roman"/>
          <w:b/>
          <w:bCs/>
          <w:color w:val="000000"/>
          <w:kern w:val="0"/>
          <w:lang w:val="fr-FR"/>
          <w14:ligatures w14:val="none"/>
        </w:rPr>
        <w:t xml:space="preserve">)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offrent certains livres audio accessibles, mais beaucoup de gens </w:t>
      </w:r>
      <w:r w:rsidR="00D8498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choisissent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les livres audio commerciaux, car ils </w:t>
      </w:r>
      <w:r w:rsidR="00D8498A">
        <w:rPr>
          <w:rFonts w:eastAsia="Times New Roman" w:cs="Times New Roman"/>
          <w:color w:val="000000"/>
          <w:kern w:val="0"/>
          <w:lang w:val="fr-CA"/>
          <w14:ligatures w14:val="none"/>
        </w:rPr>
        <w:t>peuvent être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 de meilleure qualité, offrent plus de choix et sont disponibles dès leur sortie. Malheureusement, ces livres ne sont pas toujours adaptés aux besoins des personnes en situation de handicap.</w:t>
      </w:r>
    </w:p>
    <w:p w14:paraId="78AB9498" w14:textId="3891633E" w:rsidR="009F50D7" w:rsidRPr="005878EF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Ce</w:t>
      </w:r>
      <w:r w:rsidR="005144C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projet de recherche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a permis d’identifier les principaux obstacles à l’accessibilité des livres audio et d’explorer ce dont </w:t>
      </w:r>
      <w:r w:rsidR="0023070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les personnes qui lisent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ont besoin. </w:t>
      </w:r>
      <w:r w:rsidR="00950AFD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Nous voulions aussi savoir </w:t>
      </w:r>
      <w:r w:rsidR="005144C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si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l’industrie du livre audio </w:t>
      </w:r>
      <w:r w:rsidR="00950AFD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pouvait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intégrer ces changements</w:t>
      </w:r>
      <w:r w:rsidR="00950AFD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,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et comment </w:t>
      </w:r>
      <w:r w:rsidR="00AB733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trouver l’équilibre entre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accessibilité et contraintes économiques.</w:t>
      </w:r>
    </w:p>
    <w:p w14:paraId="69709037" w14:textId="77777777" w:rsidR="009F50D7" w:rsidRPr="005878EF" w:rsidRDefault="009F50D7" w:rsidP="0059594E">
      <w:pPr>
        <w:pStyle w:val="Heading1"/>
        <w:spacing w:line="276" w:lineRule="auto"/>
        <w:rPr>
          <w:rFonts w:eastAsia="Times New Roman"/>
          <w:b/>
          <w:bCs/>
          <w:lang w:val="fr-CA"/>
        </w:rPr>
      </w:pPr>
      <w:r w:rsidRPr="005878EF">
        <w:rPr>
          <w:rFonts w:eastAsia="Times New Roman"/>
          <w:b/>
          <w:bCs/>
          <w:lang w:val="fr-CA"/>
        </w:rPr>
        <w:t>Principaux constats</w:t>
      </w:r>
    </w:p>
    <w:p w14:paraId="1E5977B5" w14:textId="77777777" w:rsidR="009F50D7" w:rsidRPr="00116B9A" w:rsidRDefault="009F50D7" w:rsidP="0059594E">
      <w:pPr>
        <w:pStyle w:val="Heading2"/>
        <w:spacing w:line="276" w:lineRule="auto"/>
        <w:rPr>
          <w:rFonts w:eastAsia="Times New Roman"/>
          <w:lang w:val="fr-CA"/>
        </w:rPr>
      </w:pPr>
      <w:r w:rsidRPr="00116B9A">
        <w:rPr>
          <w:rFonts w:eastAsia="Times New Roman"/>
          <w:lang w:val="fr-CA"/>
        </w:rPr>
        <w:t>1. Les livres audio commerciaux manquent de fonctionnalités d’accessibilité</w:t>
      </w:r>
    </w:p>
    <w:p w14:paraId="6952198B" w14:textId="0C4785E8" w:rsidR="009F50D7" w:rsidRPr="00116B9A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La plupart des livres audio commerciaux n</w:t>
      </w:r>
      <w:r w:rsidR="005144C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’offrent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pas </w:t>
      </w:r>
      <w:r w:rsidR="005144C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es outils d’accessibilité nécessaires, ce qui rend leur utilisation difficile pour les personnes ayant des incapacités de lecture. Voici les principaux problèmes rencontrés</w:t>
      </w:r>
      <w:r w:rsidR="001D1016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 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:</w:t>
      </w:r>
    </w:p>
    <w:p w14:paraId="0DAACB95" w14:textId="0F71E6DC" w:rsidR="009F50D7" w:rsidRPr="00116B9A" w:rsidRDefault="009F50D7" w:rsidP="0059594E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lastRenderedPageBreak/>
        <w:t>Problèmes de navigation 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–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I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 est difficile de passer d’un chapitre à l’autre, de sauter certaines sections ou d’ajouter des signets.</w:t>
      </w:r>
    </w:p>
    <w:p w14:paraId="6C50BDB0" w14:textId="4B86704E" w:rsidR="009F50D7" w:rsidRPr="00116B9A" w:rsidRDefault="009F50D7" w:rsidP="0059594E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Contenu manquant 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–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C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ertains livres audio n’incluent pas les notes de bas de page, les descriptions d’images ou les références, ce qui prive </w:t>
      </w:r>
      <w:r w:rsidR="007E2C8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la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</w:t>
      </w:r>
      <w:r w:rsidR="0023070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personne qui écoute</w:t>
      </w:r>
      <w:r w:rsidR="007E2C8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d’informations importantes.</w:t>
      </w:r>
    </w:p>
    <w:p w14:paraId="7089E95E" w14:textId="4515AB99" w:rsidR="009F50D7" w:rsidRPr="00116B9A" w:rsidRDefault="009F50D7" w:rsidP="0059594E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Difficulté à trouver des versions accessibles 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–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I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 n’existe pas de système clair permettant d’identifier les livres audio accessibles.</w:t>
      </w:r>
    </w:p>
    <w:p w14:paraId="75CAB2A8" w14:textId="7FCB5423" w:rsidR="009F50D7" w:rsidRPr="00116B9A" w:rsidRDefault="009F50D7" w:rsidP="0059594E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Peu d’options pleinement accessibles 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–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a façon dont les livres audio sont produits ne pousse pas les maisons d’édition à prioriser l’accessibilité.</w:t>
      </w:r>
    </w:p>
    <w:p w14:paraId="7C34CC71" w14:textId="13336A59" w:rsidR="009F50D7" w:rsidRPr="00116B9A" w:rsidRDefault="009F50D7" w:rsidP="0059594E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Problèmes avec les plateformes </w:t>
      </w:r>
      <w:r w:rsidR="00031E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–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</w:t>
      </w:r>
      <w:r w:rsidR="007E2C8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Beaucoup d’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applications et</w:t>
      </w:r>
      <w:r w:rsidR="007E2C8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de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sites de livres audio ne sont pas compatibles</w:t>
      </w:r>
      <w:r w:rsidR="00290E1D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avec les lect</w:t>
      </w:r>
      <w:r w:rsidR="002B30E2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eurs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d’écran et autres outils d’assistance.</w:t>
      </w:r>
    </w:p>
    <w:p w14:paraId="1093FD2B" w14:textId="77777777" w:rsidR="009F50D7" w:rsidRPr="00116B9A" w:rsidRDefault="009F50D7" w:rsidP="0059594E">
      <w:pPr>
        <w:pStyle w:val="Heading2"/>
        <w:spacing w:line="276" w:lineRule="auto"/>
        <w:rPr>
          <w:rFonts w:eastAsia="Times New Roman"/>
          <w:lang w:val="fr-CA"/>
        </w:rPr>
      </w:pPr>
      <w:r w:rsidRPr="00116B9A">
        <w:rPr>
          <w:rFonts w:eastAsia="Times New Roman"/>
          <w:lang w:val="fr-CA"/>
        </w:rPr>
        <w:t>2. L’accessibilité profite à tout le monde</w:t>
      </w:r>
    </w:p>
    <w:p w14:paraId="186426AD" w14:textId="4CC5EF64" w:rsidR="009F50D7" w:rsidRPr="00116B9A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Notre recherche montre que l’amélioration de l’accessibilité bénéficie à </w:t>
      </w:r>
      <w:r w:rsidR="004C3A4F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tout le monde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, pas seulement aux personnes en situation de handicap. Beaucoup de gens apprécient les fonctionnalités suivantes</w:t>
      </w:r>
      <w:r w:rsidR="001D1016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 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:</w:t>
      </w:r>
    </w:p>
    <w:p w14:paraId="552C7C56" w14:textId="73A81E60" w:rsidR="009F50D7" w:rsidRPr="00116B9A" w:rsidRDefault="009F50D7" w:rsidP="0059594E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Une meilleure navigation pour </w:t>
      </w:r>
      <w:r w:rsidR="00F12F4C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aller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facilement d’un passage à </w:t>
      </w:r>
      <w:r w:rsidR="00F12F4C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l’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autre</w:t>
      </w:r>
    </w:p>
    <w:p w14:paraId="26AABFA4" w14:textId="56C0048C" w:rsidR="009F50D7" w:rsidRPr="00116B9A" w:rsidRDefault="009F50D7" w:rsidP="0059594E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Une narration de qualité, avec une voix claire et bien rythmée</w:t>
      </w:r>
    </w:p>
    <w:p w14:paraId="7F86CC98" w14:textId="1F7B4F5F" w:rsidR="009F50D7" w:rsidRPr="00116B9A" w:rsidRDefault="009F50D7" w:rsidP="0059594E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Des options personnalisables, comme la possibilité de sauter certains passages ou de changer la vitesse de lecture</w:t>
      </w:r>
    </w:p>
    <w:p w14:paraId="7163D123" w14:textId="77777777" w:rsidR="009F50D7" w:rsidRPr="00116B9A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Tout comme les rampes d’accès profitent aussi bien aux personnes en fauteuil roulant qu’aux personnes avec des poussettes, les fonctionnalités d’accessibilité rendent les livres audio plus faciles à utiliser pour tout le monde.</w:t>
      </w:r>
    </w:p>
    <w:p w14:paraId="1D5B178A" w14:textId="2FC9AB9D" w:rsidR="009F50D7" w:rsidRPr="00116B9A" w:rsidRDefault="009F50D7" w:rsidP="0059594E">
      <w:pPr>
        <w:pStyle w:val="Heading2"/>
        <w:spacing w:line="276" w:lineRule="auto"/>
        <w:rPr>
          <w:rFonts w:eastAsia="Times New Roman"/>
          <w:lang w:val="fr-CA"/>
        </w:rPr>
      </w:pPr>
      <w:r w:rsidRPr="00116B9A">
        <w:rPr>
          <w:rFonts w:eastAsia="Times New Roman"/>
          <w:lang w:val="fr-CA"/>
        </w:rPr>
        <w:t xml:space="preserve">3. </w:t>
      </w:r>
      <w:r w:rsidR="007F1BF8" w:rsidRPr="00116B9A">
        <w:rPr>
          <w:rFonts w:eastAsia="Times New Roman"/>
          <w:lang w:val="fr-CA"/>
        </w:rPr>
        <w:t>Tout le monde dans l’</w:t>
      </w:r>
      <w:r w:rsidRPr="00116B9A">
        <w:rPr>
          <w:rFonts w:eastAsia="Times New Roman"/>
          <w:lang w:val="fr-CA"/>
        </w:rPr>
        <w:t>industrie doit travailler ensemble</w:t>
      </w:r>
    </w:p>
    <w:p w14:paraId="4AA2CB4B" w14:textId="3F06FBD6" w:rsidR="009F50D7" w:rsidRPr="00116B9A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À l’heure actuelle, les efforts pour rendre les livres audio accessibles sont dispersés. Certains éditeurs et </w:t>
      </w:r>
      <w:r w:rsidR="0008530F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certaines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plateformes appliquent de bonnes pratiques, mais il n’existe pas de règles communes.</w:t>
      </w:r>
    </w:p>
    <w:p w14:paraId="4726E1EE" w14:textId="532E18DE" w:rsidR="009F50D7" w:rsidRPr="005878EF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Pour que l’accessibilité s’améliore vraiment, les maisons d’édition, les distributeur</w:t>
      </w:r>
      <w:r w:rsidR="0023070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, les </w:t>
      </w:r>
      <w:r w:rsidR="0023070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spécialistes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en accessibilité et les entreprises technologiques doivent collaborer.</w:t>
      </w:r>
    </w:p>
    <w:p w14:paraId="39B63264" w14:textId="77777777" w:rsidR="009F50D7" w:rsidRPr="005878EF" w:rsidRDefault="009F50D7" w:rsidP="0059594E">
      <w:pPr>
        <w:pStyle w:val="Heading1"/>
        <w:spacing w:line="276" w:lineRule="auto"/>
        <w:rPr>
          <w:rFonts w:eastAsia="Times New Roman"/>
          <w:b/>
          <w:bCs/>
          <w:lang w:val="fr-CA"/>
        </w:rPr>
      </w:pPr>
      <w:r w:rsidRPr="005878EF">
        <w:rPr>
          <w:rFonts w:eastAsia="Times New Roman"/>
          <w:b/>
          <w:bCs/>
          <w:lang w:val="fr-CA"/>
        </w:rPr>
        <w:lastRenderedPageBreak/>
        <w:t>Recommandations</w:t>
      </w:r>
    </w:p>
    <w:p w14:paraId="1DB7F262" w14:textId="2A162431" w:rsidR="009F50D7" w:rsidRPr="00116B9A" w:rsidRDefault="009F50D7" w:rsidP="0059594E">
      <w:pPr>
        <w:pStyle w:val="Heading2"/>
        <w:spacing w:line="276" w:lineRule="auto"/>
        <w:rPr>
          <w:rFonts w:eastAsia="Times New Roman"/>
          <w:lang w:val="fr-CA"/>
        </w:rPr>
      </w:pPr>
      <w:r w:rsidRPr="00116B9A">
        <w:rPr>
          <w:rFonts w:eastAsia="Times New Roman"/>
          <w:lang w:val="fr-CA"/>
        </w:rPr>
        <w:t xml:space="preserve">1. Pour les maisons d’édition et les </w:t>
      </w:r>
      <w:r w:rsidR="002E3B55" w:rsidRPr="00116B9A">
        <w:rPr>
          <w:rFonts w:eastAsia="Times New Roman"/>
          <w:lang w:val="fr-CA"/>
        </w:rPr>
        <w:t>producteurs</w:t>
      </w:r>
      <w:r w:rsidRPr="00116B9A">
        <w:rPr>
          <w:rFonts w:eastAsia="Times New Roman"/>
          <w:lang w:val="fr-CA"/>
        </w:rPr>
        <w:t xml:space="preserve"> de livres audio</w:t>
      </w:r>
    </w:p>
    <w:p w14:paraId="34DA5B17" w14:textId="2DEFF432" w:rsidR="009F50D7" w:rsidRPr="00116B9A" w:rsidRDefault="009F50D7" w:rsidP="0059594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Inclure tout le contenu du livre imprimé, comme les notes de bas de page et les descriptions d’images, pour que </w:t>
      </w:r>
      <w:r w:rsidR="0023070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la personne qui écoute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ait accès à toutes les informations.</w:t>
      </w:r>
    </w:p>
    <w:p w14:paraId="37E551C1" w14:textId="77777777" w:rsidR="009F50D7" w:rsidRPr="00116B9A" w:rsidRDefault="009F50D7" w:rsidP="0059594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Assurer une narration claire et fluide, avec des repères sonores pour identifier les différentes sections du livre.</w:t>
      </w:r>
    </w:p>
    <w:p w14:paraId="737E2F21" w14:textId="77777777" w:rsidR="009F50D7" w:rsidRPr="00116B9A" w:rsidRDefault="009F50D7" w:rsidP="0059594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Améliorer la navigation en ajoutant une table des matières détaillée et des listes de pistes.</w:t>
      </w:r>
    </w:p>
    <w:p w14:paraId="4AE2F2E8" w14:textId="77777777" w:rsidR="009F50D7" w:rsidRPr="00116B9A" w:rsidRDefault="009F50D7" w:rsidP="0059594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Fournir des documents complémentaires en format texte accessible, comme les bibliographies et les index.</w:t>
      </w:r>
    </w:p>
    <w:p w14:paraId="7F8D9A19" w14:textId="77777777" w:rsidR="009F50D7" w:rsidRPr="00116B9A" w:rsidRDefault="009F50D7" w:rsidP="0059594E">
      <w:pPr>
        <w:pStyle w:val="Heading2"/>
        <w:spacing w:line="276" w:lineRule="auto"/>
        <w:rPr>
          <w:rFonts w:eastAsia="Times New Roman"/>
          <w:lang w:val="fr-CA"/>
        </w:rPr>
      </w:pPr>
      <w:r w:rsidRPr="00116B9A">
        <w:rPr>
          <w:rFonts w:eastAsia="Times New Roman"/>
          <w:lang w:val="fr-CA"/>
        </w:rPr>
        <w:t>2. Pour les plateformes de livres audio et les bibliothèques</w:t>
      </w:r>
    </w:p>
    <w:p w14:paraId="765DBFE4" w14:textId="2EBAC3B6" w:rsidR="009F50D7" w:rsidRPr="00116B9A" w:rsidRDefault="009F50D7" w:rsidP="0059594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S’assurer que les applications et </w:t>
      </w:r>
      <w:r w:rsidR="00C5558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les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sites web de livres audio sont compatibles avec les lecteurs d’écran et les commandes vocales.</w:t>
      </w:r>
    </w:p>
    <w:p w14:paraId="05979620" w14:textId="7881D131" w:rsidR="009F50D7" w:rsidRPr="00116B9A" w:rsidRDefault="009F50D7" w:rsidP="0059594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Faciliter la recherche des livres audio accessibles, en ajoutant des </w:t>
      </w:r>
      <w:r w:rsidR="00C37AF4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labels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clairs et des filtres de recherche.</w:t>
      </w:r>
    </w:p>
    <w:p w14:paraId="23670CB0" w14:textId="4E22308C" w:rsidR="009F50D7" w:rsidRPr="00116B9A" w:rsidRDefault="009F50D7" w:rsidP="0059594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Proposer des collections diversifiées et offrir des formations sur </w:t>
      </w:r>
      <w:r w:rsidR="00C5558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les outils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d’accessibilité</w:t>
      </w:r>
      <w:r w:rsidR="009C67C5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pour le livre audio</w:t>
      </w:r>
      <w:r w:rsidR="00F370D8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.</w:t>
      </w:r>
    </w:p>
    <w:p w14:paraId="435E8538" w14:textId="0996A736" w:rsidR="009F50D7" w:rsidRPr="00116B9A" w:rsidRDefault="009F50D7" w:rsidP="0059594E">
      <w:pPr>
        <w:pStyle w:val="Heading2"/>
        <w:spacing w:line="276" w:lineRule="auto"/>
        <w:rPr>
          <w:rFonts w:eastAsia="Times New Roman"/>
          <w:lang w:val="fr-CA"/>
        </w:rPr>
      </w:pPr>
      <w:r w:rsidRPr="00116B9A">
        <w:rPr>
          <w:rFonts w:eastAsia="Times New Roman"/>
          <w:lang w:val="fr-CA"/>
        </w:rPr>
        <w:t xml:space="preserve">3. </w:t>
      </w:r>
      <w:r w:rsidR="0008530F" w:rsidRPr="00116B9A">
        <w:rPr>
          <w:rFonts w:eastAsia="Times New Roman"/>
          <w:lang w:val="fr-CA"/>
        </w:rPr>
        <w:t>P</w:t>
      </w:r>
      <w:r w:rsidRPr="00116B9A">
        <w:rPr>
          <w:rFonts w:eastAsia="Times New Roman"/>
          <w:lang w:val="fr-CA"/>
        </w:rPr>
        <w:t>our toute l’industrie</w:t>
      </w:r>
    </w:p>
    <w:p w14:paraId="1C29818C" w14:textId="2C27D074" w:rsidR="009F50D7" w:rsidRPr="00116B9A" w:rsidRDefault="009F50D7" w:rsidP="0059594E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Créer un groupe de travail réunissant maisons d’édition, développeurs de plateformes, </w:t>
      </w:r>
      <w:r w:rsidR="009A0F19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spécialistes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en accessibilité et </w:t>
      </w:r>
      <w:r w:rsidR="009A0F19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personnes qui lisent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.</w:t>
      </w:r>
    </w:p>
    <w:p w14:paraId="7F5BA748" w14:textId="77777777" w:rsidR="009F50D7" w:rsidRPr="00116B9A" w:rsidRDefault="009F50D7" w:rsidP="0059594E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Élaborer des règles claires pour identifier les livres audio accessibles (métadonnées et labels).</w:t>
      </w:r>
    </w:p>
    <w:p w14:paraId="7A2D63AC" w14:textId="6D65A650" w:rsidR="009F50D7" w:rsidRPr="00116B9A" w:rsidRDefault="009F50D7" w:rsidP="0059594E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Explorer l’intégration du texte et de l’audio pour répondre aux besoins d’un plus grand nombre de </w:t>
      </w:r>
      <w:r w:rsidR="009A0F19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personnes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.</w:t>
      </w:r>
    </w:p>
    <w:p w14:paraId="05E7DFDC" w14:textId="6721E306" w:rsidR="009F50D7" w:rsidRPr="005878EF" w:rsidRDefault="009F50D7" w:rsidP="0059594E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Utiliser la technologie, </w:t>
      </w:r>
      <w:r w:rsidR="00817D01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par exemple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l’intelligence artificielle, pour permettre aux </w:t>
      </w:r>
      <w:r w:rsidR="009A0F19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gens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 de personnaliser leur écoute.</w:t>
      </w:r>
    </w:p>
    <w:p w14:paraId="2B83C04F" w14:textId="77777777" w:rsidR="009F50D7" w:rsidRPr="005878EF" w:rsidRDefault="009F50D7" w:rsidP="0059594E">
      <w:pPr>
        <w:pStyle w:val="Heading1"/>
        <w:spacing w:line="276" w:lineRule="auto"/>
        <w:rPr>
          <w:rFonts w:eastAsia="Times New Roman"/>
          <w:b/>
          <w:bCs/>
          <w:lang w:val="fr-CA"/>
        </w:rPr>
      </w:pPr>
      <w:r w:rsidRPr="005878EF">
        <w:rPr>
          <w:rFonts w:eastAsia="Times New Roman"/>
          <w:b/>
          <w:bCs/>
          <w:lang w:val="fr-CA"/>
        </w:rPr>
        <w:lastRenderedPageBreak/>
        <w:t>Conclusion</w:t>
      </w:r>
    </w:p>
    <w:p w14:paraId="787551D1" w14:textId="77777777" w:rsidR="009F50D7" w:rsidRPr="00116B9A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Les livres audio accessibles sont essentiels pour les personnes ayant des incapacités de lecture, mais ils améliorent aussi l’expérience d’écoute pour tout le monde.</w:t>
      </w:r>
    </w:p>
    <w:p w14:paraId="4D4F3EF7" w14:textId="5527D409" w:rsidR="00D44E04" w:rsidRPr="00116B9A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L’industrie du livre audio a </w:t>
      </w:r>
      <w:r w:rsidR="00D44E04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l’occasion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d’intégrer l’accessibilité dès la production, plutôt que de la considérer comme une option secondaire.</w:t>
      </w:r>
    </w:p>
    <w:p w14:paraId="5825B40E" w14:textId="5FBCB20A" w:rsidR="00D44E04" w:rsidRPr="00116B9A" w:rsidRDefault="00D44E04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En mettant en place des normes communes, en améliorant </w:t>
      </w:r>
      <w:r w:rsidR="000A063F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la navigation</w:t>
      </w:r>
      <w:r w:rsidR="00021C34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dans les livres audio</w:t>
      </w:r>
      <w:r w:rsidR="000A063F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et l’expérience </w:t>
      </w:r>
      <w:r w:rsidR="00021C34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des gens qui lisent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, et </w:t>
      </w:r>
      <w:r w:rsidR="000A063F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en s’assurant que tout le monde travaille ensemble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, on </w:t>
      </w:r>
      <w:r w:rsidR="000A063F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pourrait faire du livre audio </w:t>
      </w:r>
      <w:r w:rsidR="00715ADB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commercial </w:t>
      </w:r>
      <w:r w:rsidR="000A063F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un format pleinement 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accessible </w:t>
      </w:r>
      <w:r w:rsidR="000A063F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pour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 tout le monde.</w:t>
      </w:r>
    </w:p>
    <w:p w14:paraId="58E04D15" w14:textId="7CC8A52A" w:rsidR="009F50D7" w:rsidRPr="005878EF" w:rsidRDefault="009F50D7" w:rsidP="0059594E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fr-CA"/>
          <w14:ligatures w14:val="none"/>
        </w:rPr>
      </w:pP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 xml:space="preserve">Avec les bons investissements et les bonnes </w:t>
      </w:r>
      <w:r w:rsidR="0098296E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l</w:t>
      </w:r>
      <w:r w:rsidR="00D40583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ignes directrices</w:t>
      </w:r>
      <w:r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, nous pouvons permettre à plus de personnes d’accéder aux livres, aux connaissances et au divertissement</w:t>
      </w:r>
      <w:r w:rsidR="00982440" w:rsidRPr="00116B9A">
        <w:rPr>
          <w:rFonts w:eastAsia="Times New Roman" w:cs="Times New Roman"/>
          <w:color w:val="000000"/>
          <w:kern w:val="0"/>
          <w:lang w:val="fr-CA"/>
          <w14:ligatures w14:val="none"/>
        </w:rPr>
        <w:t>.</w:t>
      </w:r>
    </w:p>
    <w:sectPr w:rsidR="009F50D7" w:rsidRPr="00587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0D56" w14:textId="77777777" w:rsidR="00CD6EEB" w:rsidRDefault="00CD6EEB" w:rsidP="00CD6EEB">
      <w:pPr>
        <w:spacing w:after="0" w:line="240" w:lineRule="auto"/>
      </w:pPr>
      <w:r>
        <w:separator/>
      </w:r>
    </w:p>
  </w:endnote>
  <w:endnote w:type="continuationSeparator" w:id="0">
    <w:p w14:paraId="7FB10D9F" w14:textId="77777777" w:rsidR="00CD6EEB" w:rsidRDefault="00CD6EEB" w:rsidP="00C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515C" w14:textId="77777777" w:rsidR="00CD6EEB" w:rsidRDefault="00CD6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0C83" w14:textId="77777777" w:rsidR="00CD6EEB" w:rsidRDefault="00CD6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D35E" w14:textId="77777777" w:rsidR="00CD6EEB" w:rsidRDefault="00CD6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442D" w14:textId="77777777" w:rsidR="00CD6EEB" w:rsidRDefault="00CD6EEB" w:rsidP="00CD6EEB">
      <w:pPr>
        <w:spacing w:after="0" w:line="240" w:lineRule="auto"/>
      </w:pPr>
      <w:r>
        <w:separator/>
      </w:r>
    </w:p>
  </w:footnote>
  <w:footnote w:type="continuationSeparator" w:id="0">
    <w:p w14:paraId="62119E8B" w14:textId="77777777" w:rsidR="00CD6EEB" w:rsidRDefault="00CD6EEB" w:rsidP="00C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5C8C" w14:textId="77777777" w:rsidR="00CD6EEB" w:rsidRDefault="00CD6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26F8" w14:textId="77777777" w:rsidR="00CD6EEB" w:rsidRDefault="00CD6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5C3EE" w14:textId="77777777" w:rsidR="00CD6EEB" w:rsidRDefault="00CD6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BB7"/>
    <w:multiLevelType w:val="multilevel"/>
    <w:tmpl w:val="FE2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E33CA"/>
    <w:multiLevelType w:val="multilevel"/>
    <w:tmpl w:val="16A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B5630"/>
    <w:multiLevelType w:val="multilevel"/>
    <w:tmpl w:val="7E8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B2E42"/>
    <w:multiLevelType w:val="multilevel"/>
    <w:tmpl w:val="B462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35672"/>
    <w:multiLevelType w:val="multilevel"/>
    <w:tmpl w:val="3BD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04A4D"/>
    <w:multiLevelType w:val="multilevel"/>
    <w:tmpl w:val="467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212CC"/>
    <w:multiLevelType w:val="multilevel"/>
    <w:tmpl w:val="943A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92C06"/>
    <w:multiLevelType w:val="multilevel"/>
    <w:tmpl w:val="511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105A8"/>
    <w:multiLevelType w:val="multilevel"/>
    <w:tmpl w:val="6F96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4398D"/>
    <w:multiLevelType w:val="multilevel"/>
    <w:tmpl w:val="37DA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830A8"/>
    <w:multiLevelType w:val="multilevel"/>
    <w:tmpl w:val="D63A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53528"/>
    <w:multiLevelType w:val="multilevel"/>
    <w:tmpl w:val="1D7E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B1469"/>
    <w:multiLevelType w:val="multilevel"/>
    <w:tmpl w:val="54C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447F8"/>
    <w:multiLevelType w:val="multilevel"/>
    <w:tmpl w:val="916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96FC1"/>
    <w:multiLevelType w:val="multilevel"/>
    <w:tmpl w:val="175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87F89"/>
    <w:multiLevelType w:val="multilevel"/>
    <w:tmpl w:val="179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A2516D"/>
    <w:multiLevelType w:val="multilevel"/>
    <w:tmpl w:val="0B8A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12BF4"/>
    <w:multiLevelType w:val="multilevel"/>
    <w:tmpl w:val="E15E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32080"/>
    <w:multiLevelType w:val="multilevel"/>
    <w:tmpl w:val="10E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25809"/>
    <w:multiLevelType w:val="multilevel"/>
    <w:tmpl w:val="16E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685012">
    <w:abstractNumId w:val="19"/>
  </w:num>
  <w:num w:numId="2" w16cid:durableId="1113283084">
    <w:abstractNumId w:val="9"/>
  </w:num>
  <w:num w:numId="3" w16cid:durableId="350497678">
    <w:abstractNumId w:val="7"/>
  </w:num>
  <w:num w:numId="4" w16cid:durableId="1649553238">
    <w:abstractNumId w:val="2"/>
  </w:num>
  <w:num w:numId="5" w16cid:durableId="230586109">
    <w:abstractNumId w:val="4"/>
  </w:num>
  <w:num w:numId="6" w16cid:durableId="2049988282">
    <w:abstractNumId w:val="15"/>
  </w:num>
  <w:num w:numId="7" w16cid:durableId="396906006">
    <w:abstractNumId w:val="11"/>
  </w:num>
  <w:num w:numId="8" w16cid:durableId="1839542186">
    <w:abstractNumId w:val="16"/>
  </w:num>
  <w:num w:numId="9" w16cid:durableId="2093506427">
    <w:abstractNumId w:val="8"/>
  </w:num>
  <w:num w:numId="10" w16cid:durableId="1025984989">
    <w:abstractNumId w:val="1"/>
  </w:num>
  <w:num w:numId="11" w16cid:durableId="573512067">
    <w:abstractNumId w:val="17"/>
  </w:num>
  <w:num w:numId="12" w16cid:durableId="778987614">
    <w:abstractNumId w:val="18"/>
  </w:num>
  <w:num w:numId="13" w16cid:durableId="843739899">
    <w:abstractNumId w:val="5"/>
  </w:num>
  <w:num w:numId="14" w16cid:durableId="144667348">
    <w:abstractNumId w:val="10"/>
  </w:num>
  <w:num w:numId="15" w16cid:durableId="2041125881">
    <w:abstractNumId w:val="13"/>
  </w:num>
  <w:num w:numId="16" w16cid:durableId="1742829331">
    <w:abstractNumId w:val="3"/>
  </w:num>
  <w:num w:numId="17" w16cid:durableId="1884322989">
    <w:abstractNumId w:val="14"/>
  </w:num>
  <w:num w:numId="18" w16cid:durableId="222301855">
    <w:abstractNumId w:val="6"/>
  </w:num>
  <w:num w:numId="19" w16cid:durableId="1805535546">
    <w:abstractNumId w:val="0"/>
  </w:num>
  <w:num w:numId="20" w16cid:durableId="552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B"/>
    <w:rsid w:val="00014661"/>
    <w:rsid w:val="00021C34"/>
    <w:rsid w:val="00031EC5"/>
    <w:rsid w:val="00034CA6"/>
    <w:rsid w:val="00080721"/>
    <w:rsid w:val="00081B52"/>
    <w:rsid w:val="0008530F"/>
    <w:rsid w:val="000A063F"/>
    <w:rsid w:val="000E214F"/>
    <w:rsid w:val="000E7861"/>
    <w:rsid w:val="001064CF"/>
    <w:rsid w:val="00116B9A"/>
    <w:rsid w:val="00120C7C"/>
    <w:rsid w:val="0013584E"/>
    <w:rsid w:val="00141AA4"/>
    <w:rsid w:val="00146C67"/>
    <w:rsid w:val="001D1016"/>
    <w:rsid w:val="001E7D21"/>
    <w:rsid w:val="0020211C"/>
    <w:rsid w:val="00205ED2"/>
    <w:rsid w:val="00230708"/>
    <w:rsid w:val="00252912"/>
    <w:rsid w:val="00290E1D"/>
    <w:rsid w:val="002B30E2"/>
    <w:rsid w:val="002E2E00"/>
    <w:rsid w:val="002E3B55"/>
    <w:rsid w:val="002F0EE8"/>
    <w:rsid w:val="00366FC8"/>
    <w:rsid w:val="003F49D3"/>
    <w:rsid w:val="00411229"/>
    <w:rsid w:val="00431CFD"/>
    <w:rsid w:val="00472AC6"/>
    <w:rsid w:val="00474DF5"/>
    <w:rsid w:val="004C3A4F"/>
    <w:rsid w:val="005106F9"/>
    <w:rsid w:val="005144C0"/>
    <w:rsid w:val="00526861"/>
    <w:rsid w:val="00526E18"/>
    <w:rsid w:val="00542ACA"/>
    <w:rsid w:val="005878EF"/>
    <w:rsid w:val="00594380"/>
    <w:rsid w:val="0059594E"/>
    <w:rsid w:val="005B0ABD"/>
    <w:rsid w:val="006050D5"/>
    <w:rsid w:val="0061080A"/>
    <w:rsid w:val="00661D47"/>
    <w:rsid w:val="00665BB4"/>
    <w:rsid w:val="00697C64"/>
    <w:rsid w:val="006A320E"/>
    <w:rsid w:val="0071485B"/>
    <w:rsid w:val="00715ADB"/>
    <w:rsid w:val="00726158"/>
    <w:rsid w:val="0073400E"/>
    <w:rsid w:val="007378C6"/>
    <w:rsid w:val="00737B72"/>
    <w:rsid w:val="007D2A8D"/>
    <w:rsid w:val="007E2C80"/>
    <w:rsid w:val="007F1BF8"/>
    <w:rsid w:val="00817D01"/>
    <w:rsid w:val="0086338B"/>
    <w:rsid w:val="008B7F37"/>
    <w:rsid w:val="008E5539"/>
    <w:rsid w:val="0090253F"/>
    <w:rsid w:val="0091743C"/>
    <w:rsid w:val="00950AFD"/>
    <w:rsid w:val="009667A8"/>
    <w:rsid w:val="009816BD"/>
    <w:rsid w:val="00982440"/>
    <w:rsid w:val="0098296E"/>
    <w:rsid w:val="009A0F19"/>
    <w:rsid w:val="009C67C5"/>
    <w:rsid w:val="009F50D7"/>
    <w:rsid w:val="009F5BFB"/>
    <w:rsid w:val="00A00938"/>
    <w:rsid w:val="00A66474"/>
    <w:rsid w:val="00A814B4"/>
    <w:rsid w:val="00AB7330"/>
    <w:rsid w:val="00AC48FC"/>
    <w:rsid w:val="00B22DC1"/>
    <w:rsid w:val="00B5512B"/>
    <w:rsid w:val="00B65A32"/>
    <w:rsid w:val="00BD1988"/>
    <w:rsid w:val="00C073E8"/>
    <w:rsid w:val="00C13DCA"/>
    <w:rsid w:val="00C26BA0"/>
    <w:rsid w:val="00C339EC"/>
    <w:rsid w:val="00C37AF4"/>
    <w:rsid w:val="00C546AB"/>
    <w:rsid w:val="00C55588"/>
    <w:rsid w:val="00C71946"/>
    <w:rsid w:val="00C7456E"/>
    <w:rsid w:val="00CB204D"/>
    <w:rsid w:val="00CD6EEB"/>
    <w:rsid w:val="00CD77E5"/>
    <w:rsid w:val="00D40583"/>
    <w:rsid w:val="00D44E04"/>
    <w:rsid w:val="00D60EFC"/>
    <w:rsid w:val="00D8498A"/>
    <w:rsid w:val="00DA7CD8"/>
    <w:rsid w:val="00DC1238"/>
    <w:rsid w:val="00E277C7"/>
    <w:rsid w:val="00E607BB"/>
    <w:rsid w:val="00E6587F"/>
    <w:rsid w:val="00E72CD8"/>
    <w:rsid w:val="00E850BB"/>
    <w:rsid w:val="00EC5EF8"/>
    <w:rsid w:val="00F12F4C"/>
    <w:rsid w:val="00F2606F"/>
    <w:rsid w:val="00F370D8"/>
    <w:rsid w:val="00FB03BC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DF17"/>
  <w15:chartTrackingRefBased/>
  <w15:docId w15:val="{9E58101B-DED7-7E45-A5A1-A1646F85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5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5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5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0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850BB"/>
    <w:rPr>
      <w:b/>
      <w:bCs/>
    </w:rPr>
  </w:style>
  <w:style w:type="character" w:customStyle="1" w:styleId="apple-converted-space">
    <w:name w:val="apple-converted-space"/>
    <w:basedOn w:val="DefaultParagraphFont"/>
    <w:rsid w:val="00E850BB"/>
  </w:style>
  <w:style w:type="character" w:styleId="CommentReference">
    <w:name w:val="annotation reference"/>
    <w:basedOn w:val="DefaultParagraphFont"/>
    <w:uiPriority w:val="99"/>
    <w:semiHidden/>
    <w:unhideWhenUsed/>
    <w:rsid w:val="00726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1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61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1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6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EEB"/>
  </w:style>
  <w:style w:type="paragraph" w:styleId="Footer">
    <w:name w:val="footer"/>
    <w:basedOn w:val="Normal"/>
    <w:link w:val="FooterChar"/>
    <w:uiPriority w:val="99"/>
    <w:unhideWhenUsed/>
    <w:rsid w:val="00CD6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0" ma:contentTypeDescription="Create a new document." ma:contentTypeScope="" ma:versionID="d49f3cfaea590aee7694a30aca01526b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d000544c7501a6a5ea3eddd7a3c216c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6D33CC-BF2A-4F5A-B2D5-9049AAB70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24C6B-F138-4C19-92AB-D85A3CD4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482B7-DB8F-4049-8F54-17C674569F33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Castilloux</dc:creator>
  <cp:keywords/>
  <dc:description/>
  <cp:lastModifiedBy>Lindsay Tyler</cp:lastModifiedBy>
  <cp:revision>11</cp:revision>
  <dcterms:created xsi:type="dcterms:W3CDTF">2025-03-31T01:04:00Z</dcterms:created>
  <dcterms:modified xsi:type="dcterms:W3CDTF">2025-03-31T13:26:00Z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