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2984" w14:textId="5E620EFB" w:rsidR="00E52F8A" w:rsidRPr="00360926" w:rsidRDefault="0029277B" w:rsidP="00CB2126">
      <w:pPr>
        <w:pStyle w:val="Titre1"/>
        <w:rPr>
          <w:sz w:val="32"/>
        </w:rPr>
      </w:pPr>
      <w:r w:rsidRPr="00360926">
        <w:rPr>
          <w:sz w:val="32"/>
        </w:rPr>
        <w:t>Procès-verbal de l’assemblée générale annuelle de 2</w:t>
      </w:r>
      <w:r w:rsidR="00563880" w:rsidRPr="00360926">
        <w:rPr>
          <w:sz w:val="32"/>
        </w:rPr>
        <w:t>0</w:t>
      </w:r>
      <w:r w:rsidR="00C94F5A" w:rsidRPr="00360926">
        <w:rPr>
          <w:sz w:val="32"/>
        </w:rPr>
        <w:t>2</w:t>
      </w:r>
      <w:r w:rsidR="0069213C" w:rsidRPr="00360926">
        <w:rPr>
          <w:sz w:val="32"/>
        </w:rPr>
        <w:t>2</w:t>
      </w:r>
      <w:r w:rsidR="0042126A" w:rsidRPr="00360926">
        <w:rPr>
          <w:sz w:val="32"/>
        </w:rPr>
        <w:t xml:space="preserve"> </w:t>
      </w:r>
      <w:r w:rsidR="00E52F8A" w:rsidRPr="00360926">
        <w:rPr>
          <w:sz w:val="32"/>
        </w:rPr>
        <w:t>–</w:t>
      </w:r>
      <w:r w:rsidRPr="00360926">
        <w:rPr>
          <w:sz w:val="32"/>
        </w:rPr>
        <w:t xml:space="preserve"> le 9 septembre</w:t>
      </w:r>
      <w:r w:rsidR="00B304A8" w:rsidRPr="00360926">
        <w:rPr>
          <w:sz w:val="32"/>
        </w:rPr>
        <w:t xml:space="preserve"> 202</w:t>
      </w:r>
      <w:r w:rsidR="007A5C7D" w:rsidRPr="00360926">
        <w:rPr>
          <w:sz w:val="32"/>
        </w:rPr>
        <w:t>2</w:t>
      </w:r>
    </w:p>
    <w:p w14:paraId="10846C08" w14:textId="3BB55F79" w:rsidR="00CB2126" w:rsidRPr="00360926" w:rsidRDefault="00CB2126">
      <w:pPr>
        <w:pStyle w:val="TM1"/>
        <w:rPr>
          <w:rFonts w:asciiTheme="minorHAnsi" w:hAnsiTheme="minorHAnsi"/>
          <w:noProof/>
        </w:rPr>
      </w:pPr>
      <w:r w:rsidRPr="00360926">
        <w:fldChar w:fldCharType="begin"/>
      </w:r>
      <w:r w:rsidRPr="00360926">
        <w:instrText xml:space="preserve"> TOC \o "1-3" \h \z \u </w:instrText>
      </w:r>
      <w:r w:rsidRPr="00360926">
        <w:fldChar w:fldCharType="separate"/>
      </w:r>
      <w:hyperlink w:anchor="_Toc136332608" w:history="1">
        <w:r w:rsidR="0029277B" w:rsidRPr="00360926">
          <w:rPr>
            <w:rStyle w:val="Lienhypertexte"/>
            <w:noProof/>
          </w:rPr>
          <w:t>Participants</w:t>
        </w:r>
        <w:r w:rsidRPr="00360926">
          <w:rPr>
            <w:noProof/>
            <w:webHidden/>
          </w:rPr>
          <w:tab/>
        </w:r>
        <w:r w:rsidRPr="00360926">
          <w:rPr>
            <w:noProof/>
            <w:webHidden/>
          </w:rPr>
          <w:fldChar w:fldCharType="begin"/>
        </w:r>
        <w:r w:rsidRPr="00360926">
          <w:rPr>
            <w:noProof/>
            <w:webHidden/>
          </w:rPr>
          <w:instrText xml:space="preserve"> PAGEREF _Toc136332608 \h </w:instrText>
        </w:r>
        <w:r w:rsidRPr="00360926">
          <w:rPr>
            <w:noProof/>
            <w:webHidden/>
          </w:rPr>
        </w:r>
        <w:r w:rsidRPr="00360926">
          <w:rPr>
            <w:noProof/>
            <w:webHidden/>
          </w:rPr>
          <w:fldChar w:fldCharType="separate"/>
        </w:r>
        <w:r w:rsidRPr="00360926">
          <w:rPr>
            <w:noProof/>
            <w:webHidden/>
          </w:rPr>
          <w:t>3</w:t>
        </w:r>
        <w:r w:rsidRPr="00360926">
          <w:rPr>
            <w:noProof/>
            <w:webHidden/>
          </w:rPr>
          <w:fldChar w:fldCharType="end"/>
        </w:r>
      </w:hyperlink>
    </w:p>
    <w:p w14:paraId="43312DD9" w14:textId="508C4A65" w:rsidR="00CB2126" w:rsidRPr="00360926" w:rsidRDefault="00000000">
      <w:pPr>
        <w:pStyle w:val="TM1"/>
        <w:rPr>
          <w:rFonts w:asciiTheme="minorHAnsi" w:hAnsiTheme="minorHAnsi"/>
          <w:noProof/>
        </w:rPr>
      </w:pPr>
      <w:hyperlink w:anchor="_Toc136332609" w:history="1">
        <w:r w:rsidR="0029277B" w:rsidRPr="00360926">
          <w:rPr>
            <w:rStyle w:val="Lienhypertexte"/>
            <w:noProof/>
          </w:rPr>
          <w:t>Ouverture</w:t>
        </w:r>
        <w:r w:rsidR="00CB2126" w:rsidRPr="00360926">
          <w:rPr>
            <w:noProof/>
            <w:webHidden/>
          </w:rPr>
          <w:tab/>
        </w:r>
        <w:r w:rsidR="00CB2126" w:rsidRPr="00360926">
          <w:rPr>
            <w:noProof/>
            <w:webHidden/>
          </w:rPr>
          <w:fldChar w:fldCharType="begin"/>
        </w:r>
        <w:r w:rsidR="00CB2126" w:rsidRPr="00360926">
          <w:rPr>
            <w:noProof/>
            <w:webHidden/>
          </w:rPr>
          <w:instrText xml:space="preserve"> PAGEREF _Toc136332609 \h </w:instrText>
        </w:r>
        <w:r w:rsidR="00CB2126" w:rsidRPr="00360926">
          <w:rPr>
            <w:noProof/>
            <w:webHidden/>
          </w:rPr>
        </w:r>
        <w:r w:rsidR="00CB2126" w:rsidRPr="00360926">
          <w:rPr>
            <w:noProof/>
            <w:webHidden/>
          </w:rPr>
          <w:fldChar w:fldCharType="separate"/>
        </w:r>
        <w:r w:rsidR="00CB2126" w:rsidRPr="00360926">
          <w:rPr>
            <w:noProof/>
            <w:webHidden/>
          </w:rPr>
          <w:t>3</w:t>
        </w:r>
        <w:r w:rsidR="00CB2126" w:rsidRPr="00360926">
          <w:rPr>
            <w:noProof/>
            <w:webHidden/>
          </w:rPr>
          <w:fldChar w:fldCharType="end"/>
        </w:r>
      </w:hyperlink>
    </w:p>
    <w:p w14:paraId="50B8A77C" w14:textId="36FFDE5A" w:rsidR="00CB2126" w:rsidRPr="00360926" w:rsidRDefault="00000000">
      <w:pPr>
        <w:pStyle w:val="TM1"/>
        <w:rPr>
          <w:rFonts w:asciiTheme="minorHAnsi" w:hAnsiTheme="minorHAnsi"/>
          <w:noProof/>
        </w:rPr>
      </w:pPr>
      <w:hyperlink w:anchor="_Toc136332610" w:history="1">
        <w:r w:rsidR="00133669" w:rsidRPr="00360926">
          <w:rPr>
            <w:rStyle w:val="Lienhypertexte"/>
            <w:noProof/>
          </w:rPr>
          <w:t>Constatation du q</w:t>
        </w:r>
        <w:r w:rsidR="00CB2126" w:rsidRPr="00360926">
          <w:rPr>
            <w:rStyle w:val="Lienhypertexte"/>
            <w:noProof/>
          </w:rPr>
          <w:t>uorum</w:t>
        </w:r>
        <w:r w:rsidR="00CB2126" w:rsidRPr="00360926">
          <w:rPr>
            <w:noProof/>
            <w:webHidden/>
          </w:rPr>
          <w:tab/>
        </w:r>
        <w:r w:rsidR="00CB2126" w:rsidRPr="00360926">
          <w:rPr>
            <w:noProof/>
            <w:webHidden/>
          </w:rPr>
          <w:fldChar w:fldCharType="begin"/>
        </w:r>
        <w:r w:rsidR="00CB2126" w:rsidRPr="00360926">
          <w:rPr>
            <w:noProof/>
            <w:webHidden/>
          </w:rPr>
          <w:instrText xml:space="preserve"> PAGEREF _Toc136332610 \h </w:instrText>
        </w:r>
        <w:r w:rsidR="00CB2126" w:rsidRPr="00360926">
          <w:rPr>
            <w:noProof/>
            <w:webHidden/>
          </w:rPr>
        </w:r>
        <w:r w:rsidR="00CB2126" w:rsidRPr="00360926">
          <w:rPr>
            <w:noProof/>
            <w:webHidden/>
          </w:rPr>
          <w:fldChar w:fldCharType="separate"/>
        </w:r>
        <w:r w:rsidR="00CB2126" w:rsidRPr="00360926">
          <w:rPr>
            <w:noProof/>
            <w:webHidden/>
          </w:rPr>
          <w:t>3</w:t>
        </w:r>
        <w:r w:rsidR="00CB2126" w:rsidRPr="00360926">
          <w:rPr>
            <w:noProof/>
            <w:webHidden/>
          </w:rPr>
          <w:fldChar w:fldCharType="end"/>
        </w:r>
      </w:hyperlink>
    </w:p>
    <w:p w14:paraId="56FE2F17" w14:textId="5D982667" w:rsidR="00CB2126" w:rsidRPr="00360926" w:rsidRDefault="00000000">
      <w:pPr>
        <w:pStyle w:val="TM1"/>
        <w:rPr>
          <w:rFonts w:asciiTheme="minorHAnsi" w:hAnsiTheme="minorHAnsi"/>
          <w:noProof/>
        </w:rPr>
      </w:pPr>
      <w:hyperlink w:anchor="_Toc136332611" w:history="1">
        <w:r w:rsidR="00CB2126" w:rsidRPr="00360926">
          <w:rPr>
            <w:rStyle w:val="Lienhypertexte"/>
            <w:noProof/>
          </w:rPr>
          <w:t>A</w:t>
        </w:r>
        <w:r w:rsidR="00133669" w:rsidRPr="00360926">
          <w:rPr>
            <w:rStyle w:val="Lienhypertexte"/>
            <w:noProof/>
          </w:rPr>
          <w:t xml:space="preserve">doption de l’ordre du jour de l’assemblée générale annuelle de </w:t>
        </w:r>
        <w:r w:rsidR="00CB2126" w:rsidRPr="00360926">
          <w:rPr>
            <w:rStyle w:val="Lienhypertexte"/>
            <w:noProof/>
          </w:rPr>
          <w:t>2022</w:t>
        </w:r>
        <w:r w:rsidR="00CB2126" w:rsidRPr="00360926">
          <w:rPr>
            <w:noProof/>
            <w:webHidden/>
          </w:rPr>
          <w:tab/>
        </w:r>
        <w:r w:rsidR="00CB2126" w:rsidRPr="00360926">
          <w:rPr>
            <w:noProof/>
            <w:webHidden/>
          </w:rPr>
          <w:fldChar w:fldCharType="begin"/>
        </w:r>
        <w:r w:rsidR="00CB2126" w:rsidRPr="00360926">
          <w:rPr>
            <w:noProof/>
            <w:webHidden/>
          </w:rPr>
          <w:instrText xml:space="preserve"> PAGEREF _Toc136332611 \h </w:instrText>
        </w:r>
        <w:r w:rsidR="00CB2126" w:rsidRPr="00360926">
          <w:rPr>
            <w:noProof/>
            <w:webHidden/>
          </w:rPr>
        </w:r>
        <w:r w:rsidR="00CB2126" w:rsidRPr="00360926">
          <w:rPr>
            <w:noProof/>
            <w:webHidden/>
          </w:rPr>
          <w:fldChar w:fldCharType="separate"/>
        </w:r>
        <w:r w:rsidR="00CB2126" w:rsidRPr="00360926">
          <w:rPr>
            <w:noProof/>
            <w:webHidden/>
          </w:rPr>
          <w:t>3</w:t>
        </w:r>
        <w:r w:rsidR="00CB2126" w:rsidRPr="00360926">
          <w:rPr>
            <w:noProof/>
            <w:webHidden/>
          </w:rPr>
          <w:fldChar w:fldCharType="end"/>
        </w:r>
      </w:hyperlink>
    </w:p>
    <w:p w14:paraId="70616689" w14:textId="238E931B" w:rsidR="00CB2126" w:rsidRPr="00360926" w:rsidRDefault="00000000">
      <w:pPr>
        <w:pStyle w:val="TM1"/>
        <w:rPr>
          <w:rFonts w:asciiTheme="minorHAnsi" w:hAnsiTheme="minorHAnsi"/>
          <w:noProof/>
        </w:rPr>
      </w:pPr>
      <w:hyperlink w:anchor="_Toc136332612" w:history="1">
        <w:r w:rsidR="00CB2126" w:rsidRPr="00360926">
          <w:rPr>
            <w:rStyle w:val="Lienhypertexte"/>
            <w:noProof/>
          </w:rPr>
          <w:t>A</w:t>
        </w:r>
        <w:r w:rsidR="00133669" w:rsidRPr="00360926">
          <w:rPr>
            <w:rStyle w:val="Lienhypertexte"/>
            <w:noProof/>
          </w:rPr>
          <w:t>doption du procès-verbal</w:t>
        </w:r>
        <w:r w:rsidR="00CB2126" w:rsidRPr="00360926">
          <w:rPr>
            <w:rStyle w:val="Lienhypertexte"/>
            <w:noProof/>
          </w:rPr>
          <w:t xml:space="preserve"> </w:t>
        </w:r>
        <w:r w:rsidR="00133669" w:rsidRPr="00360926">
          <w:rPr>
            <w:rStyle w:val="Lienhypertexte"/>
            <w:noProof/>
          </w:rPr>
          <w:t xml:space="preserve">de l’assemblée générale annuelle de </w:t>
        </w:r>
        <w:r w:rsidR="00CB2126" w:rsidRPr="00360926">
          <w:rPr>
            <w:rStyle w:val="Lienhypertexte"/>
            <w:noProof/>
          </w:rPr>
          <w:t>2021</w:t>
        </w:r>
        <w:r w:rsidR="00CB2126" w:rsidRPr="00360926">
          <w:rPr>
            <w:noProof/>
            <w:webHidden/>
          </w:rPr>
          <w:tab/>
        </w:r>
        <w:r w:rsidR="00CB2126" w:rsidRPr="00360926">
          <w:rPr>
            <w:noProof/>
            <w:webHidden/>
          </w:rPr>
          <w:fldChar w:fldCharType="begin"/>
        </w:r>
        <w:r w:rsidR="00CB2126" w:rsidRPr="00360926">
          <w:rPr>
            <w:noProof/>
            <w:webHidden/>
          </w:rPr>
          <w:instrText xml:space="preserve"> PAGEREF _Toc136332612 \h </w:instrText>
        </w:r>
        <w:r w:rsidR="00CB2126" w:rsidRPr="00360926">
          <w:rPr>
            <w:noProof/>
            <w:webHidden/>
          </w:rPr>
        </w:r>
        <w:r w:rsidR="00CB2126" w:rsidRPr="00360926">
          <w:rPr>
            <w:noProof/>
            <w:webHidden/>
          </w:rPr>
          <w:fldChar w:fldCharType="separate"/>
        </w:r>
        <w:r w:rsidR="00CB2126" w:rsidRPr="00360926">
          <w:rPr>
            <w:noProof/>
            <w:webHidden/>
          </w:rPr>
          <w:t>4</w:t>
        </w:r>
        <w:r w:rsidR="00CB2126" w:rsidRPr="00360926">
          <w:rPr>
            <w:noProof/>
            <w:webHidden/>
          </w:rPr>
          <w:fldChar w:fldCharType="end"/>
        </w:r>
      </w:hyperlink>
    </w:p>
    <w:p w14:paraId="63A78629" w14:textId="12C06DC4" w:rsidR="00CB2126" w:rsidRPr="00360926" w:rsidRDefault="00000000">
      <w:pPr>
        <w:pStyle w:val="TM1"/>
        <w:rPr>
          <w:rFonts w:asciiTheme="minorHAnsi" w:hAnsiTheme="minorHAnsi"/>
          <w:noProof/>
        </w:rPr>
      </w:pPr>
      <w:hyperlink w:anchor="_Toc136332613" w:history="1">
        <w:r w:rsidR="00133669" w:rsidRPr="00360926">
          <w:rPr>
            <w:rStyle w:val="Lienhypertexte"/>
            <w:noProof/>
          </w:rPr>
          <w:t>Rapports an</w:t>
        </w:r>
        <w:r w:rsidR="00CB2126" w:rsidRPr="00360926">
          <w:rPr>
            <w:rStyle w:val="Lienhypertexte"/>
            <w:noProof/>
          </w:rPr>
          <w:t>nu</w:t>
        </w:r>
        <w:r w:rsidR="00133669" w:rsidRPr="00360926">
          <w:rPr>
            <w:rStyle w:val="Lienhypertexte"/>
            <w:noProof/>
          </w:rPr>
          <w:t>e</w:t>
        </w:r>
        <w:r w:rsidR="00CB2126" w:rsidRPr="00360926">
          <w:rPr>
            <w:rStyle w:val="Lienhypertexte"/>
            <w:noProof/>
          </w:rPr>
          <w:t>ls</w:t>
        </w:r>
        <w:r w:rsidR="00CB2126" w:rsidRPr="00360926">
          <w:rPr>
            <w:noProof/>
            <w:webHidden/>
          </w:rPr>
          <w:tab/>
        </w:r>
        <w:r w:rsidR="00CB2126" w:rsidRPr="00360926">
          <w:rPr>
            <w:noProof/>
            <w:webHidden/>
          </w:rPr>
          <w:fldChar w:fldCharType="begin"/>
        </w:r>
        <w:r w:rsidR="00CB2126" w:rsidRPr="00360926">
          <w:rPr>
            <w:noProof/>
            <w:webHidden/>
          </w:rPr>
          <w:instrText xml:space="preserve"> PAGEREF _Toc136332613 \h </w:instrText>
        </w:r>
        <w:r w:rsidR="00CB2126" w:rsidRPr="00360926">
          <w:rPr>
            <w:noProof/>
            <w:webHidden/>
          </w:rPr>
        </w:r>
        <w:r w:rsidR="00CB2126" w:rsidRPr="00360926">
          <w:rPr>
            <w:noProof/>
            <w:webHidden/>
          </w:rPr>
          <w:fldChar w:fldCharType="separate"/>
        </w:r>
        <w:r w:rsidR="00CB2126" w:rsidRPr="00360926">
          <w:rPr>
            <w:noProof/>
            <w:webHidden/>
          </w:rPr>
          <w:t>4</w:t>
        </w:r>
        <w:r w:rsidR="00CB2126" w:rsidRPr="00360926">
          <w:rPr>
            <w:noProof/>
            <w:webHidden/>
          </w:rPr>
          <w:fldChar w:fldCharType="end"/>
        </w:r>
      </w:hyperlink>
    </w:p>
    <w:p w14:paraId="2CD2BE6B" w14:textId="3D561733" w:rsidR="00CB2126" w:rsidRPr="00360926" w:rsidRDefault="00000000">
      <w:pPr>
        <w:pStyle w:val="TM1"/>
        <w:rPr>
          <w:rFonts w:asciiTheme="minorHAnsi" w:hAnsiTheme="minorHAnsi"/>
          <w:noProof/>
        </w:rPr>
      </w:pPr>
      <w:hyperlink w:anchor="_Toc136332614" w:history="1">
        <w:r w:rsidR="00133669" w:rsidRPr="00360926">
          <w:rPr>
            <w:rStyle w:val="Lienhypertexte"/>
            <w:noProof/>
          </w:rPr>
          <w:t>États financiers</w:t>
        </w:r>
        <w:r w:rsidR="00CB2126" w:rsidRPr="00360926">
          <w:rPr>
            <w:noProof/>
            <w:webHidden/>
          </w:rPr>
          <w:tab/>
        </w:r>
        <w:r w:rsidR="00CB2126" w:rsidRPr="00360926">
          <w:rPr>
            <w:noProof/>
            <w:webHidden/>
          </w:rPr>
          <w:fldChar w:fldCharType="begin"/>
        </w:r>
        <w:r w:rsidR="00CB2126" w:rsidRPr="00360926">
          <w:rPr>
            <w:noProof/>
            <w:webHidden/>
          </w:rPr>
          <w:instrText xml:space="preserve"> PAGEREF _Toc136332614 \h </w:instrText>
        </w:r>
        <w:r w:rsidR="00CB2126" w:rsidRPr="00360926">
          <w:rPr>
            <w:noProof/>
            <w:webHidden/>
          </w:rPr>
        </w:r>
        <w:r w:rsidR="00CB2126" w:rsidRPr="00360926">
          <w:rPr>
            <w:noProof/>
            <w:webHidden/>
          </w:rPr>
          <w:fldChar w:fldCharType="separate"/>
        </w:r>
        <w:r w:rsidR="00CB2126" w:rsidRPr="00360926">
          <w:rPr>
            <w:noProof/>
            <w:webHidden/>
          </w:rPr>
          <w:t>4</w:t>
        </w:r>
        <w:r w:rsidR="00CB2126" w:rsidRPr="00360926">
          <w:rPr>
            <w:noProof/>
            <w:webHidden/>
          </w:rPr>
          <w:fldChar w:fldCharType="end"/>
        </w:r>
      </w:hyperlink>
    </w:p>
    <w:p w14:paraId="2BDFDB73" w14:textId="2FBDF586" w:rsidR="00CB2126" w:rsidRPr="00360926" w:rsidRDefault="00000000">
      <w:pPr>
        <w:pStyle w:val="TM1"/>
        <w:rPr>
          <w:rFonts w:asciiTheme="minorHAnsi" w:hAnsiTheme="minorHAnsi"/>
          <w:noProof/>
        </w:rPr>
      </w:pPr>
      <w:hyperlink w:anchor="_Toc136332615" w:history="1">
        <w:r w:rsidR="00133669" w:rsidRPr="00360926">
          <w:rPr>
            <w:rStyle w:val="Lienhypertexte"/>
            <w:noProof/>
          </w:rPr>
          <w:t>Modifications au Règlement</w:t>
        </w:r>
        <w:r w:rsidR="00765AF1" w:rsidRPr="00360926">
          <w:rPr>
            <w:rStyle w:val="Lienhypertexte"/>
            <w:noProof/>
          </w:rPr>
          <w:t xml:space="preserve"> n</w:t>
        </w:r>
        <w:r w:rsidR="00765AF1" w:rsidRPr="00360926">
          <w:rPr>
            <w:rStyle w:val="Lienhypertexte"/>
            <w:noProof/>
            <w:vertAlign w:val="superscript"/>
          </w:rPr>
          <w:t>o</w:t>
        </w:r>
        <w:r w:rsidR="00CB2126" w:rsidRPr="00360926">
          <w:rPr>
            <w:rStyle w:val="Lienhypertexte"/>
            <w:noProof/>
          </w:rPr>
          <w:t xml:space="preserve"> 1</w:t>
        </w:r>
        <w:r w:rsidR="00CB2126" w:rsidRPr="00360926">
          <w:rPr>
            <w:noProof/>
            <w:webHidden/>
          </w:rPr>
          <w:tab/>
        </w:r>
        <w:r w:rsidR="00CB2126" w:rsidRPr="00360926">
          <w:rPr>
            <w:noProof/>
            <w:webHidden/>
          </w:rPr>
          <w:fldChar w:fldCharType="begin"/>
        </w:r>
        <w:r w:rsidR="00CB2126" w:rsidRPr="00360926">
          <w:rPr>
            <w:noProof/>
            <w:webHidden/>
          </w:rPr>
          <w:instrText xml:space="preserve"> PAGEREF _Toc136332615 \h </w:instrText>
        </w:r>
        <w:r w:rsidR="00CB2126" w:rsidRPr="00360926">
          <w:rPr>
            <w:noProof/>
            <w:webHidden/>
          </w:rPr>
        </w:r>
        <w:r w:rsidR="00CB2126" w:rsidRPr="00360926">
          <w:rPr>
            <w:noProof/>
            <w:webHidden/>
          </w:rPr>
          <w:fldChar w:fldCharType="separate"/>
        </w:r>
        <w:r w:rsidR="00CB2126" w:rsidRPr="00360926">
          <w:rPr>
            <w:noProof/>
            <w:webHidden/>
          </w:rPr>
          <w:t>5</w:t>
        </w:r>
        <w:r w:rsidR="00CB2126" w:rsidRPr="00360926">
          <w:rPr>
            <w:noProof/>
            <w:webHidden/>
          </w:rPr>
          <w:fldChar w:fldCharType="end"/>
        </w:r>
      </w:hyperlink>
    </w:p>
    <w:p w14:paraId="45F296AE" w14:textId="03600C38" w:rsidR="00CB2126" w:rsidRPr="00360926" w:rsidRDefault="00000000">
      <w:pPr>
        <w:pStyle w:val="TM1"/>
        <w:rPr>
          <w:rFonts w:asciiTheme="minorHAnsi" w:hAnsiTheme="minorHAnsi"/>
          <w:noProof/>
        </w:rPr>
      </w:pPr>
      <w:hyperlink w:anchor="_Toc136332616" w:history="1">
        <w:r w:rsidR="00133669" w:rsidRPr="00360926">
          <w:rPr>
            <w:rStyle w:val="Lienhypertexte"/>
            <w:noProof/>
          </w:rPr>
          <w:t>Nomination de directeurs</w:t>
        </w:r>
        <w:r w:rsidR="00CB2126" w:rsidRPr="00360926">
          <w:rPr>
            <w:noProof/>
            <w:webHidden/>
          </w:rPr>
          <w:tab/>
        </w:r>
        <w:r w:rsidR="00CB2126" w:rsidRPr="00360926">
          <w:rPr>
            <w:noProof/>
            <w:webHidden/>
          </w:rPr>
          <w:fldChar w:fldCharType="begin"/>
        </w:r>
        <w:r w:rsidR="00CB2126" w:rsidRPr="00360926">
          <w:rPr>
            <w:noProof/>
            <w:webHidden/>
          </w:rPr>
          <w:instrText xml:space="preserve"> PAGEREF _Toc136332616 \h </w:instrText>
        </w:r>
        <w:r w:rsidR="00CB2126" w:rsidRPr="00360926">
          <w:rPr>
            <w:noProof/>
            <w:webHidden/>
          </w:rPr>
        </w:r>
        <w:r w:rsidR="00CB2126" w:rsidRPr="00360926">
          <w:rPr>
            <w:noProof/>
            <w:webHidden/>
          </w:rPr>
          <w:fldChar w:fldCharType="separate"/>
        </w:r>
        <w:r w:rsidR="00CB2126" w:rsidRPr="00360926">
          <w:rPr>
            <w:noProof/>
            <w:webHidden/>
          </w:rPr>
          <w:t>5</w:t>
        </w:r>
        <w:r w:rsidR="00CB2126" w:rsidRPr="00360926">
          <w:rPr>
            <w:noProof/>
            <w:webHidden/>
          </w:rPr>
          <w:fldChar w:fldCharType="end"/>
        </w:r>
      </w:hyperlink>
    </w:p>
    <w:p w14:paraId="068B6B21" w14:textId="48AA6F68" w:rsidR="00CB2126" w:rsidRPr="00360926" w:rsidRDefault="00000000">
      <w:pPr>
        <w:pStyle w:val="TM3"/>
        <w:tabs>
          <w:tab w:val="right" w:leader="dot" w:pos="8630"/>
        </w:tabs>
        <w:rPr>
          <w:rFonts w:asciiTheme="minorHAnsi" w:hAnsiTheme="minorHAnsi"/>
          <w:noProof/>
        </w:rPr>
      </w:pPr>
      <w:hyperlink w:anchor="_Toc136332617" w:history="1">
        <w:r w:rsidR="00886CDC" w:rsidRPr="00360926">
          <w:rPr>
            <w:rStyle w:val="Lienhypertexte"/>
            <w:noProof/>
          </w:rPr>
          <w:t>Les nouveaux directeurs ont été accueillis à la réunion </w:t>
        </w:r>
        <w:r w:rsidR="00CB2126" w:rsidRPr="00360926">
          <w:rPr>
            <w:rStyle w:val="Lienhypertexte"/>
            <w:noProof/>
          </w:rPr>
          <w:t>:</w:t>
        </w:r>
        <w:r w:rsidR="00CB2126" w:rsidRPr="00360926">
          <w:rPr>
            <w:noProof/>
            <w:webHidden/>
          </w:rPr>
          <w:tab/>
        </w:r>
        <w:r w:rsidR="00CB2126" w:rsidRPr="00360926">
          <w:rPr>
            <w:noProof/>
            <w:webHidden/>
          </w:rPr>
          <w:fldChar w:fldCharType="begin"/>
        </w:r>
        <w:r w:rsidR="00CB2126" w:rsidRPr="00360926">
          <w:rPr>
            <w:noProof/>
            <w:webHidden/>
          </w:rPr>
          <w:instrText xml:space="preserve"> PAGEREF _Toc136332617 \h </w:instrText>
        </w:r>
        <w:r w:rsidR="00CB2126" w:rsidRPr="00360926">
          <w:rPr>
            <w:noProof/>
            <w:webHidden/>
          </w:rPr>
        </w:r>
        <w:r w:rsidR="00CB2126" w:rsidRPr="00360926">
          <w:rPr>
            <w:noProof/>
            <w:webHidden/>
          </w:rPr>
          <w:fldChar w:fldCharType="separate"/>
        </w:r>
        <w:r w:rsidR="00CB2126" w:rsidRPr="00360926">
          <w:rPr>
            <w:noProof/>
            <w:webHidden/>
          </w:rPr>
          <w:t>5</w:t>
        </w:r>
        <w:r w:rsidR="00CB2126" w:rsidRPr="00360926">
          <w:rPr>
            <w:noProof/>
            <w:webHidden/>
          </w:rPr>
          <w:fldChar w:fldCharType="end"/>
        </w:r>
      </w:hyperlink>
    </w:p>
    <w:p w14:paraId="2D998344" w14:textId="1637D5EE" w:rsidR="00CB2126" w:rsidRPr="00360926" w:rsidRDefault="00000000">
      <w:pPr>
        <w:pStyle w:val="TM1"/>
        <w:rPr>
          <w:rFonts w:asciiTheme="minorHAnsi" w:hAnsiTheme="minorHAnsi"/>
          <w:noProof/>
        </w:rPr>
      </w:pPr>
      <w:hyperlink w:anchor="_Toc136332618" w:history="1">
        <w:r w:rsidR="00886CDC" w:rsidRPr="00360926">
          <w:rPr>
            <w:rStyle w:val="Lienhypertexte"/>
            <w:noProof/>
          </w:rPr>
          <w:t>Fins de mandat du conseil d’administration</w:t>
        </w:r>
        <w:r w:rsidR="00CB2126" w:rsidRPr="00360926">
          <w:rPr>
            <w:noProof/>
            <w:webHidden/>
          </w:rPr>
          <w:tab/>
        </w:r>
        <w:r w:rsidR="00CB2126" w:rsidRPr="00360926">
          <w:rPr>
            <w:noProof/>
            <w:webHidden/>
          </w:rPr>
          <w:fldChar w:fldCharType="begin"/>
        </w:r>
        <w:r w:rsidR="00CB2126" w:rsidRPr="00360926">
          <w:rPr>
            <w:noProof/>
            <w:webHidden/>
          </w:rPr>
          <w:instrText xml:space="preserve"> PAGEREF _Toc136332618 \h </w:instrText>
        </w:r>
        <w:r w:rsidR="00CB2126" w:rsidRPr="00360926">
          <w:rPr>
            <w:noProof/>
            <w:webHidden/>
          </w:rPr>
        </w:r>
        <w:r w:rsidR="00CB2126" w:rsidRPr="00360926">
          <w:rPr>
            <w:noProof/>
            <w:webHidden/>
          </w:rPr>
          <w:fldChar w:fldCharType="separate"/>
        </w:r>
        <w:r w:rsidR="00CB2126" w:rsidRPr="00360926">
          <w:rPr>
            <w:noProof/>
            <w:webHidden/>
          </w:rPr>
          <w:t>6</w:t>
        </w:r>
        <w:r w:rsidR="00CB2126" w:rsidRPr="00360926">
          <w:rPr>
            <w:noProof/>
            <w:webHidden/>
          </w:rPr>
          <w:fldChar w:fldCharType="end"/>
        </w:r>
      </w:hyperlink>
    </w:p>
    <w:p w14:paraId="754D9CF8" w14:textId="005424CC" w:rsidR="00CB2126" w:rsidRPr="00360926" w:rsidRDefault="00000000">
      <w:pPr>
        <w:pStyle w:val="TM1"/>
        <w:rPr>
          <w:rFonts w:asciiTheme="minorHAnsi" w:hAnsiTheme="minorHAnsi"/>
          <w:noProof/>
        </w:rPr>
      </w:pPr>
      <w:hyperlink w:anchor="_Toc136332619" w:history="1">
        <w:r w:rsidR="00886CDC" w:rsidRPr="00360926">
          <w:rPr>
            <w:rStyle w:val="Lienhypertexte"/>
            <w:noProof/>
          </w:rPr>
          <w:t>Validation des</w:t>
        </w:r>
        <w:r w:rsidR="00B23297" w:rsidRPr="00360926">
          <w:rPr>
            <w:rStyle w:val="Lienhypertexte"/>
            <w:noProof/>
          </w:rPr>
          <w:t xml:space="preserve"> actes</w:t>
        </w:r>
        <w:r w:rsidR="00CB2126" w:rsidRPr="00360926">
          <w:rPr>
            <w:noProof/>
            <w:webHidden/>
          </w:rPr>
          <w:tab/>
        </w:r>
        <w:r w:rsidR="00CB2126" w:rsidRPr="00360926">
          <w:rPr>
            <w:noProof/>
            <w:webHidden/>
          </w:rPr>
          <w:fldChar w:fldCharType="begin"/>
        </w:r>
        <w:r w:rsidR="00CB2126" w:rsidRPr="00360926">
          <w:rPr>
            <w:noProof/>
            <w:webHidden/>
          </w:rPr>
          <w:instrText xml:space="preserve"> PAGEREF _Toc136332619 \h </w:instrText>
        </w:r>
        <w:r w:rsidR="00CB2126" w:rsidRPr="00360926">
          <w:rPr>
            <w:noProof/>
            <w:webHidden/>
          </w:rPr>
        </w:r>
        <w:r w:rsidR="00CB2126" w:rsidRPr="00360926">
          <w:rPr>
            <w:noProof/>
            <w:webHidden/>
          </w:rPr>
          <w:fldChar w:fldCharType="separate"/>
        </w:r>
        <w:r w:rsidR="00CB2126" w:rsidRPr="00360926">
          <w:rPr>
            <w:noProof/>
            <w:webHidden/>
          </w:rPr>
          <w:t>6</w:t>
        </w:r>
        <w:r w:rsidR="00CB2126" w:rsidRPr="00360926">
          <w:rPr>
            <w:noProof/>
            <w:webHidden/>
          </w:rPr>
          <w:fldChar w:fldCharType="end"/>
        </w:r>
      </w:hyperlink>
    </w:p>
    <w:p w14:paraId="3D8BCB0F" w14:textId="49373649" w:rsidR="00CB2126" w:rsidRPr="00360926" w:rsidRDefault="00000000">
      <w:pPr>
        <w:pStyle w:val="TM1"/>
        <w:rPr>
          <w:rFonts w:asciiTheme="minorHAnsi" w:hAnsiTheme="minorHAnsi"/>
          <w:noProof/>
        </w:rPr>
      </w:pPr>
      <w:hyperlink w:anchor="_Toc136332620" w:history="1">
        <w:r w:rsidR="002D6962" w:rsidRPr="00360926">
          <w:rPr>
            <w:rStyle w:val="Lienhypertexte"/>
            <w:noProof/>
          </w:rPr>
          <w:t>Levée de la séance</w:t>
        </w:r>
        <w:r w:rsidR="00CB2126" w:rsidRPr="00360926">
          <w:rPr>
            <w:noProof/>
            <w:webHidden/>
          </w:rPr>
          <w:tab/>
        </w:r>
        <w:r w:rsidR="00CB2126" w:rsidRPr="00360926">
          <w:rPr>
            <w:noProof/>
            <w:webHidden/>
          </w:rPr>
          <w:fldChar w:fldCharType="begin"/>
        </w:r>
        <w:r w:rsidR="00CB2126" w:rsidRPr="00360926">
          <w:rPr>
            <w:noProof/>
            <w:webHidden/>
          </w:rPr>
          <w:instrText xml:space="preserve"> PAGEREF _Toc136332620 \h </w:instrText>
        </w:r>
        <w:r w:rsidR="00CB2126" w:rsidRPr="00360926">
          <w:rPr>
            <w:noProof/>
            <w:webHidden/>
          </w:rPr>
        </w:r>
        <w:r w:rsidR="00CB2126" w:rsidRPr="00360926">
          <w:rPr>
            <w:noProof/>
            <w:webHidden/>
          </w:rPr>
          <w:fldChar w:fldCharType="separate"/>
        </w:r>
        <w:r w:rsidR="00CB2126" w:rsidRPr="00360926">
          <w:rPr>
            <w:noProof/>
            <w:webHidden/>
          </w:rPr>
          <w:t>6</w:t>
        </w:r>
        <w:r w:rsidR="00CB2126" w:rsidRPr="00360926">
          <w:rPr>
            <w:noProof/>
            <w:webHidden/>
          </w:rPr>
          <w:fldChar w:fldCharType="end"/>
        </w:r>
      </w:hyperlink>
    </w:p>
    <w:p w14:paraId="36F9C6C2" w14:textId="483E0777" w:rsidR="00CB2126" w:rsidRPr="00360926" w:rsidRDefault="00000000">
      <w:pPr>
        <w:pStyle w:val="TM1"/>
        <w:rPr>
          <w:rFonts w:asciiTheme="minorHAnsi" w:hAnsiTheme="minorHAnsi"/>
          <w:noProof/>
        </w:rPr>
      </w:pPr>
      <w:hyperlink w:anchor="_Toc136332621" w:history="1">
        <w:r w:rsidR="00CB2126" w:rsidRPr="00360926">
          <w:rPr>
            <w:rStyle w:val="Lienhypertexte"/>
            <w:noProof/>
          </w:rPr>
          <w:t>Appendi</w:t>
        </w:r>
        <w:r w:rsidR="002D6962" w:rsidRPr="00360926">
          <w:rPr>
            <w:rStyle w:val="Lienhypertexte"/>
            <w:noProof/>
          </w:rPr>
          <w:t>ce</w:t>
        </w:r>
        <w:r w:rsidR="00CB2126" w:rsidRPr="00360926">
          <w:rPr>
            <w:rStyle w:val="Lienhypertexte"/>
            <w:noProof/>
          </w:rPr>
          <w:t xml:space="preserve"> 1 – R</w:t>
        </w:r>
        <w:r w:rsidR="002D6962" w:rsidRPr="00360926">
          <w:rPr>
            <w:rStyle w:val="Lienhypertexte"/>
            <w:noProof/>
          </w:rPr>
          <w:t xml:space="preserve">apport de la présidente du CA du CAÉB </w:t>
        </w:r>
        <w:r w:rsidR="00CB2126" w:rsidRPr="00360926">
          <w:rPr>
            <w:rStyle w:val="Lienhypertexte"/>
            <w:noProof/>
          </w:rPr>
          <w:t>2021–2022</w:t>
        </w:r>
        <w:r w:rsidR="00CB2126" w:rsidRPr="00360926">
          <w:rPr>
            <w:noProof/>
            <w:webHidden/>
          </w:rPr>
          <w:tab/>
        </w:r>
        <w:r w:rsidR="00CB2126" w:rsidRPr="00360926">
          <w:rPr>
            <w:noProof/>
            <w:webHidden/>
          </w:rPr>
          <w:fldChar w:fldCharType="begin"/>
        </w:r>
        <w:r w:rsidR="00CB2126" w:rsidRPr="00360926">
          <w:rPr>
            <w:noProof/>
            <w:webHidden/>
          </w:rPr>
          <w:instrText xml:space="preserve"> PAGEREF _Toc136332621 \h </w:instrText>
        </w:r>
        <w:r w:rsidR="00CB2126" w:rsidRPr="00360926">
          <w:rPr>
            <w:noProof/>
            <w:webHidden/>
          </w:rPr>
        </w:r>
        <w:r w:rsidR="00CB2126" w:rsidRPr="00360926">
          <w:rPr>
            <w:noProof/>
            <w:webHidden/>
          </w:rPr>
          <w:fldChar w:fldCharType="separate"/>
        </w:r>
        <w:r w:rsidR="00CB2126" w:rsidRPr="00360926">
          <w:rPr>
            <w:noProof/>
            <w:webHidden/>
          </w:rPr>
          <w:t>7</w:t>
        </w:r>
        <w:r w:rsidR="00CB2126" w:rsidRPr="00360926">
          <w:rPr>
            <w:noProof/>
            <w:webHidden/>
          </w:rPr>
          <w:fldChar w:fldCharType="end"/>
        </w:r>
      </w:hyperlink>
    </w:p>
    <w:p w14:paraId="274ABED2" w14:textId="22B2F68B" w:rsidR="00CB2126" w:rsidRPr="00360926" w:rsidRDefault="00000000">
      <w:pPr>
        <w:pStyle w:val="TM1"/>
        <w:rPr>
          <w:rFonts w:asciiTheme="minorHAnsi" w:hAnsiTheme="minorHAnsi"/>
          <w:noProof/>
        </w:rPr>
      </w:pPr>
      <w:hyperlink w:anchor="_Toc136332622" w:history="1">
        <w:r w:rsidR="00CB2126" w:rsidRPr="00360926">
          <w:rPr>
            <w:rStyle w:val="Lienhypertexte"/>
            <w:noProof/>
          </w:rPr>
          <w:t>Appendi</w:t>
        </w:r>
        <w:r w:rsidR="002D6962" w:rsidRPr="00360926">
          <w:rPr>
            <w:rStyle w:val="Lienhypertexte"/>
            <w:noProof/>
          </w:rPr>
          <w:t>ce</w:t>
        </w:r>
        <w:r w:rsidR="00CB2126" w:rsidRPr="00360926">
          <w:rPr>
            <w:rStyle w:val="Lienhypertexte"/>
            <w:noProof/>
          </w:rPr>
          <w:t xml:space="preserve"> 2 – </w:t>
        </w:r>
        <w:r w:rsidR="002D6962" w:rsidRPr="00360926">
          <w:rPr>
            <w:rStyle w:val="Lienhypertexte"/>
            <w:noProof/>
          </w:rPr>
          <w:t>Rapport de la directrice générale</w:t>
        </w:r>
        <w:r w:rsidR="00CB2126" w:rsidRPr="00360926">
          <w:rPr>
            <w:noProof/>
            <w:webHidden/>
          </w:rPr>
          <w:tab/>
        </w:r>
        <w:r w:rsidR="00CB2126" w:rsidRPr="00360926">
          <w:rPr>
            <w:noProof/>
            <w:webHidden/>
          </w:rPr>
          <w:fldChar w:fldCharType="begin"/>
        </w:r>
        <w:r w:rsidR="00CB2126" w:rsidRPr="00360926">
          <w:rPr>
            <w:noProof/>
            <w:webHidden/>
          </w:rPr>
          <w:instrText xml:space="preserve"> PAGEREF _Toc136332622 \h </w:instrText>
        </w:r>
        <w:r w:rsidR="00CB2126" w:rsidRPr="00360926">
          <w:rPr>
            <w:noProof/>
            <w:webHidden/>
          </w:rPr>
        </w:r>
        <w:r w:rsidR="00CB2126" w:rsidRPr="00360926">
          <w:rPr>
            <w:noProof/>
            <w:webHidden/>
          </w:rPr>
          <w:fldChar w:fldCharType="separate"/>
        </w:r>
        <w:r w:rsidR="00CB2126" w:rsidRPr="00360926">
          <w:rPr>
            <w:noProof/>
            <w:webHidden/>
          </w:rPr>
          <w:t>8</w:t>
        </w:r>
        <w:r w:rsidR="00CB2126" w:rsidRPr="00360926">
          <w:rPr>
            <w:noProof/>
            <w:webHidden/>
          </w:rPr>
          <w:fldChar w:fldCharType="end"/>
        </w:r>
      </w:hyperlink>
    </w:p>
    <w:p w14:paraId="7040EA5A" w14:textId="57EDED76" w:rsidR="00CB2126" w:rsidRPr="00360926" w:rsidRDefault="00000000">
      <w:pPr>
        <w:pStyle w:val="TM1"/>
        <w:rPr>
          <w:rFonts w:asciiTheme="minorHAnsi" w:hAnsiTheme="minorHAnsi"/>
          <w:noProof/>
        </w:rPr>
      </w:pPr>
      <w:hyperlink w:anchor="_Toc136332637" w:history="1">
        <w:r w:rsidR="00CB2126" w:rsidRPr="00360926">
          <w:rPr>
            <w:rStyle w:val="Lienhypertexte"/>
            <w:noProof/>
          </w:rPr>
          <w:t>Appendi</w:t>
        </w:r>
        <w:r w:rsidR="002D6962" w:rsidRPr="00360926">
          <w:rPr>
            <w:rStyle w:val="Lienhypertexte"/>
            <w:noProof/>
          </w:rPr>
          <w:t>ce</w:t>
        </w:r>
        <w:r w:rsidR="00CB2126" w:rsidRPr="00360926">
          <w:rPr>
            <w:rStyle w:val="Lienhypertexte"/>
            <w:noProof/>
          </w:rPr>
          <w:t xml:space="preserve"> 3 – </w:t>
        </w:r>
        <w:r w:rsidR="002D6962" w:rsidRPr="00360926">
          <w:rPr>
            <w:rStyle w:val="Lienhypertexte"/>
            <w:noProof/>
          </w:rPr>
          <w:t>États f</w:t>
        </w:r>
        <w:r w:rsidR="00CB2126" w:rsidRPr="00360926">
          <w:rPr>
            <w:rStyle w:val="Lienhypertexte"/>
            <w:noProof/>
          </w:rPr>
          <w:t>inanci</w:t>
        </w:r>
        <w:r w:rsidR="002D6962" w:rsidRPr="00360926">
          <w:rPr>
            <w:rStyle w:val="Lienhypertexte"/>
            <w:noProof/>
          </w:rPr>
          <w:t>ers</w:t>
        </w:r>
        <w:r w:rsidR="00CB2126" w:rsidRPr="00360926">
          <w:rPr>
            <w:noProof/>
            <w:webHidden/>
          </w:rPr>
          <w:tab/>
        </w:r>
        <w:r w:rsidR="00CB2126" w:rsidRPr="00360926">
          <w:rPr>
            <w:noProof/>
            <w:webHidden/>
          </w:rPr>
          <w:fldChar w:fldCharType="begin"/>
        </w:r>
        <w:r w:rsidR="00CB2126" w:rsidRPr="00360926">
          <w:rPr>
            <w:noProof/>
            <w:webHidden/>
          </w:rPr>
          <w:instrText xml:space="preserve"> PAGEREF _Toc136332637 \h </w:instrText>
        </w:r>
        <w:r w:rsidR="00CB2126" w:rsidRPr="00360926">
          <w:rPr>
            <w:noProof/>
            <w:webHidden/>
          </w:rPr>
        </w:r>
        <w:r w:rsidR="00CB2126" w:rsidRPr="00360926">
          <w:rPr>
            <w:noProof/>
            <w:webHidden/>
          </w:rPr>
          <w:fldChar w:fldCharType="separate"/>
        </w:r>
        <w:r w:rsidR="00CB2126" w:rsidRPr="00360926">
          <w:rPr>
            <w:noProof/>
            <w:webHidden/>
          </w:rPr>
          <w:t>19</w:t>
        </w:r>
        <w:r w:rsidR="00CB2126" w:rsidRPr="00360926">
          <w:rPr>
            <w:noProof/>
            <w:webHidden/>
          </w:rPr>
          <w:fldChar w:fldCharType="end"/>
        </w:r>
      </w:hyperlink>
    </w:p>
    <w:p w14:paraId="65A66E86" w14:textId="08D86AD3" w:rsidR="006E0392" w:rsidRPr="00360926" w:rsidRDefault="00CB2126" w:rsidP="00781CB5">
      <w:pPr>
        <w:pStyle w:val="TM1"/>
      </w:pPr>
      <w:r w:rsidRPr="00360926">
        <w:fldChar w:fldCharType="end"/>
      </w:r>
    </w:p>
    <w:p w14:paraId="6FB001EB" w14:textId="7D1BABA5" w:rsidR="007D37E8" w:rsidRPr="00360926" w:rsidRDefault="002D6962" w:rsidP="007D37E8">
      <w:pPr>
        <w:pStyle w:val="EDquestion"/>
        <w:ind w:left="0"/>
      </w:pPr>
      <w:bookmarkStart w:id="0" w:name="_Toc103246941"/>
      <w:bookmarkStart w:id="1" w:name="_Toc136332321"/>
      <w:r w:rsidRPr="00360926">
        <w:t>Reconnaissance territoriale </w:t>
      </w:r>
      <w:r w:rsidR="007D37E8" w:rsidRPr="00360926">
        <w:t>:</w:t>
      </w:r>
      <w:bookmarkEnd w:id="0"/>
      <w:bookmarkEnd w:id="1"/>
    </w:p>
    <w:p w14:paraId="67083DDF" w14:textId="2D3B987A" w:rsidR="00C66ABB" w:rsidRPr="00360926" w:rsidRDefault="002D6962" w:rsidP="00584961">
      <w:r w:rsidRPr="00360926">
        <w:t>Nous reconnaissons que le travail qu’accomplissent le CAÉB et ses bibliothèques membres s’effectue sur les territoires autochtones traditionnels de partout au</w:t>
      </w:r>
      <w:r w:rsidR="007D37E8" w:rsidRPr="00360926">
        <w:t xml:space="preserve"> Canada</w:t>
      </w:r>
      <w:r w:rsidRPr="00360926">
        <w:t xml:space="preserve">. Nous sommes reconnaissants de pouvoir travailler et vivre sur ces territoires et d’offrir des services </w:t>
      </w:r>
      <w:r w:rsidR="007D37E8" w:rsidRPr="00360926">
        <w:t>inclusi</w:t>
      </w:r>
      <w:r w:rsidRPr="00360926">
        <w:t>fs à tous les</w:t>
      </w:r>
      <w:r w:rsidR="007D37E8" w:rsidRPr="00360926">
        <w:t xml:space="preserve"> Canadi</w:t>
      </w:r>
      <w:r w:rsidRPr="00360926">
        <w:t>e</w:t>
      </w:r>
      <w:r w:rsidR="007D37E8" w:rsidRPr="00360926">
        <w:t>ns.</w:t>
      </w:r>
      <w:r w:rsidR="00C66ABB" w:rsidRPr="00360926">
        <w:br w:type="page"/>
      </w:r>
    </w:p>
    <w:p w14:paraId="7FFEB2D8" w14:textId="6E2F79D1" w:rsidR="00563880" w:rsidRPr="00360926" w:rsidRDefault="00133669" w:rsidP="00563880">
      <w:pPr>
        <w:pStyle w:val="Titre1"/>
      </w:pPr>
      <w:bookmarkStart w:id="2" w:name="_Toc308775545"/>
      <w:bookmarkStart w:id="3" w:name="_Toc103246216"/>
      <w:bookmarkStart w:id="4" w:name="_Toc136332608"/>
      <w:r w:rsidRPr="00360926">
        <w:lastRenderedPageBreak/>
        <w:t>Participants</w:t>
      </w:r>
      <w:bookmarkEnd w:id="2"/>
      <w:bookmarkEnd w:id="3"/>
      <w:bookmarkEnd w:id="4"/>
    </w:p>
    <w:p w14:paraId="30EC8C27" w14:textId="577099C7" w:rsidR="007D37E8" w:rsidRPr="00360926" w:rsidRDefault="007D37E8" w:rsidP="007D37E8">
      <w:pPr>
        <w:pStyle w:val="Reportheadings"/>
      </w:pPr>
      <w:bookmarkStart w:id="5" w:name="_Toc136332438"/>
      <w:bookmarkStart w:id="6" w:name="_Toc368919135"/>
      <w:r w:rsidRPr="00360926">
        <w:t>Pr</w:t>
      </w:r>
      <w:r w:rsidR="002D6962" w:rsidRPr="00360926">
        <w:t>é</w:t>
      </w:r>
      <w:r w:rsidRPr="00360926">
        <w:t>sent</w:t>
      </w:r>
      <w:bookmarkEnd w:id="5"/>
      <w:r w:rsidR="002D6962" w:rsidRPr="00360926">
        <w:t>s</w:t>
      </w:r>
    </w:p>
    <w:p w14:paraId="6FA038CE" w14:textId="0F949FAC" w:rsidR="00C94F5A" w:rsidRPr="00360926" w:rsidRDefault="00C94F5A" w:rsidP="00C94F5A">
      <w:pPr>
        <w:pStyle w:val="Attendance"/>
      </w:pPr>
      <w:r w:rsidRPr="00360926">
        <w:rPr>
          <w:rFonts w:cs="Arial"/>
        </w:rPr>
        <w:t>Catherine Biss,</w:t>
      </w:r>
      <w:r w:rsidR="002D6962" w:rsidRPr="00360926">
        <w:rPr>
          <w:rFonts w:cs="Arial"/>
        </w:rPr>
        <w:t xml:space="preserve"> présidente du CA</w:t>
      </w:r>
      <w:r w:rsidRPr="00360926">
        <w:rPr>
          <w:rFonts w:cs="Arial"/>
        </w:rPr>
        <w:t>,</w:t>
      </w:r>
      <w:r w:rsidR="002343AE" w:rsidRPr="00360926">
        <w:rPr>
          <w:rFonts w:cs="Arial"/>
        </w:rPr>
        <w:t xml:space="preserve"> </w:t>
      </w:r>
      <w:r w:rsidR="00BB4DF3" w:rsidRPr="00360926">
        <w:t>directrice générale</w:t>
      </w:r>
      <w:r w:rsidR="00BB4DF3" w:rsidRPr="00360926">
        <w:rPr>
          <w:rFonts w:cs="Arial"/>
        </w:rPr>
        <w:t xml:space="preserve"> </w:t>
      </w:r>
      <w:r w:rsidR="002343AE" w:rsidRPr="00360926">
        <w:rPr>
          <w:rFonts w:cs="Arial"/>
        </w:rPr>
        <w:t>des Bibliothèques publiques de</w:t>
      </w:r>
      <w:r w:rsidRPr="00360926">
        <w:rPr>
          <w:rFonts w:cs="Arial"/>
        </w:rPr>
        <w:t xml:space="preserve"> Markham</w:t>
      </w:r>
    </w:p>
    <w:p w14:paraId="70B03A55" w14:textId="3D5539EF" w:rsidR="00C94F5A" w:rsidRPr="00360926" w:rsidRDefault="00C94F5A" w:rsidP="00C94F5A">
      <w:pPr>
        <w:pStyle w:val="Attendance"/>
        <w:snapToGrid w:val="0"/>
        <w:rPr>
          <w:rFonts w:cs="Arial"/>
        </w:rPr>
      </w:pPr>
      <w:r w:rsidRPr="00360926">
        <w:rPr>
          <w:rFonts w:cs="Arial"/>
        </w:rPr>
        <w:t xml:space="preserve">Peter Bailey, </w:t>
      </w:r>
      <w:bookmarkStart w:id="7" w:name="_Hlk142553797"/>
      <w:r w:rsidR="00BB4DF3" w:rsidRPr="00360926">
        <w:t>directeur général</w:t>
      </w:r>
      <w:r w:rsidR="00BB4DF3" w:rsidRPr="00360926">
        <w:rPr>
          <w:rFonts w:cs="Arial"/>
        </w:rPr>
        <w:t xml:space="preserve"> </w:t>
      </w:r>
      <w:bookmarkEnd w:id="7"/>
      <w:r w:rsidR="002343AE" w:rsidRPr="00360926">
        <w:rPr>
          <w:rFonts w:cs="Arial"/>
        </w:rPr>
        <w:t xml:space="preserve">de la Bibliothèque publique </w:t>
      </w:r>
      <w:r w:rsidRPr="00360926">
        <w:rPr>
          <w:rFonts w:cs="Arial"/>
        </w:rPr>
        <w:t>St</w:t>
      </w:r>
      <w:r w:rsidR="002343AE" w:rsidRPr="00360926">
        <w:rPr>
          <w:rFonts w:cs="Arial"/>
        </w:rPr>
        <w:t>-</w:t>
      </w:r>
      <w:r w:rsidRPr="00360926">
        <w:rPr>
          <w:rFonts w:cs="Arial"/>
        </w:rPr>
        <w:t>Albert</w:t>
      </w:r>
    </w:p>
    <w:p w14:paraId="33BAC6B1" w14:textId="53FEA3F0" w:rsidR="00C94F5A" w:rsidRPr="00360926" w:rsidRDefault="00C94F5A" w:rsidP="00C94F5A">
      <w:pPr>
        <w:pStyle w:val="Attendance"/>
      </w:pPr>
      <w:r w:rsidRPr="00360926">
        <w:t xml:space="preserve">Grace Dawson, </w:t>
      </w:r>
      <w:r w:rsidR="002343AE" w:rsidRPr="00360926">
        <w:t>bibliothécaire des Services régionaux et communautaires</w:t>
      </w:r>
      <w:r w:rsidRPr="00360926">
        <w:t>,</w:t>
      </w:r>
      <w:r w:rsidR="002343AE" w:rsidRPr="00360926">
        <w:t xml:space="preserve"> Service de</w:t>
      </w:r>
      <w:r w:rsidR="002343AE" w:rsidRPr="00360926">
        <w:rPr>
          <w:rFonts w:cs="Arial"/>
        </w:rPr>
        <w:t xml:space="preserve"> bibliothèque publique</w:t>
      </w:r>
      <w:r w:rsidR="002343AE" w:rsidRPr="00360926">
        <w:t xml:space="preserve"> de l’Île-du-Prince-Édouard</w:t>
      </w:r>
    </w:p>
    <w:p w14:paraId="5A17FF36" w14:textId="618324D5" w:rsidR="00A56699" w:rsidRPr="00360926" w:rsidRDefault="00A56699" w:rsidP="00A56699">
      <w:pPr>
        <w:pStyle w:val="Attendance"/>
        <w:rPr>
          <w:color w:val="000000" w:themeColor="text1"/>
          <w:shd w:val="clear" w:color="auto" w:fill="FFFFFF"/>
        </w:rPr>
      </w:pPr>
      <w:r w:rsidRPr="00360926">
        <w:rPr>
          <w:color w:val="000000" w:themeColor="text1"/>
        </w:rPr>
        <w:t xml:space="preserve">Mélanie Dumas, </w:t>
      </w:r>
      <w:r w:rsidR="002343AE" w:rsidRPr="00360926">
        <w:rPr>
          <w:color w:val="000000" w:themeColor="text1"/>
        </w:rPr>
        <w:t xml:space="preserve">directrice de la </w:t>
      </w:r>
      <w:r w:rsidR="002343AE" w:rsidRPr="00360926">
        <w:rPr>
          <w:color w:val="000000" w:themeColor="text1"/>
          <w:shd w:val="clear" w:color="auto" w:fill="FFFFFF"/>
        </w:rPr>
        <w:t>Collection universelle</w:t>
      </w:r>
      <w:r w:rsidRPr="00360926">
        <w:rPr>
          <w:color w:val="000000" w:themeColor="text1"/>
          <w:shd w:val="clear" w:color="auto" w:fill="FFFFFF"/>
        </w:rPr>
        <w:t>, Bibliothèque et Archives nationales du Québec</w:t>
      </w:r>
    </w:p>
    <w:p w14:paraId="0943317B" w14:textId="6A62A148" w:rsidR="00C94F5A" w:rsidRPr="00360926" w:rsidRDefault="00C94F5A" w:rsidP="00C94F5A">
      <w:pPr>
        <w:pStyle w:val="Attendance"/>
      </w:pPr>
      <w:r w:rsidRPr="00360926">
        <w:t>Jefferson Gilbert,</w:t>
      </w:r>
      <w:r w:rsidR="002343AE" w:rsidRPr="00360926">
        <w:t xml:space="preserve"> </w:t>
      </w:r>
      <w:r w:rsidR="00BB4DF3" w:rsidRPr="00360926">
        <w:rPr>
          <w:rFonts w:cs="Arial"/>
        </w:rPr>
        <w:t xml:space="preserve">directeur général </w:t>
      </w:r>
      <w:r w:rsidR="002343AE" w:rsidRPr="00360926">
        <w:rPr>
          <w:rFonts w:cs="Arial"/>
        </w:rPr>
        <w:t>du</w:t>
      </w:r>
      <w:r w:rsidRPr="00360926">
        <w:t xml:space="preserve"> CULC/CBUC</w:t>
      </w:r>
    </w:p>
    <w:p w14:paraId="7E8B7BB5" w14:textId="42471509" w:rsidR="00A56699" w:rsidRPr="00360926" w:rsidRDefault="00A56699" w:rsidP="00A56699">
      <w:pPr>
        <w:pStyle w:val="Attendance"/>
        <w:snapToGrid w:val="0"/>
        <w:rPr>
          <w:rFonts w:cs="Arial"/>
        </w:rPr>
      </w:pPr>
      <w:r w:rsidRPr="00360926">
        <w:rPr>
          <w:rFonts w:cs="Arial"/>
        </w:rPr>
        <w:t xml:space="preserve">Teresa Johnson, </w:t>
      </w:r>
      <w:r w:rsidR="002343AE" w:rsidRPr="00360926">
        <w:rPr>
          <w:rFonts w:cs="Arial"/>
        </w:rPr>
        <w:t>directrice, R</w:t>
      </w:r>
      <w:r w:rsidR="002343AE" w:rsidRPr="00360926">
        <w:t>echerche et Planification, Service de bibliothèque publique du Nouveau-Brunswick</w:t>
      </w:r>
    </w:p>
    <w:p w14:paraId="71CE0230" w14:textId="6366DBC6" w:rsidR="00C94F5A" w:rsidRPr="00360926" w:rsidRDefault="00C94F5A" w:rsidP="00C94F5A">
      <w:pPr>
        <w:pStyle w:val="Attendance"/>
        <w:snapToGrid w:val="0"/>
        <w:rPr>
          <w:rFonts w:cs="Arial"/>
        </w:rPr>
      </w:pPr>
      <w:r w:rsidRPr="00360926">
        <w:rPr>
          <w:rFonts w:cs="Arial"/>
        </w:rPr>
        <w:t xml:space="preserve">Åsa Kachan, </w:t>
      </w:r>
      <w:r w:rsidR="0049300C" w:rsidRPr="00360926">
        <w:rPr>
          <w:rFonts w:cs="Arial"/>
        </w:rPr>
        <w:t xml:space="preserve">bibliothécaire en chef et </w:t>
      </w:r>
      <w:r w:rsidR="00BB4DF3" w:rsidRPr="00360926">
        <w:t>directrice générale</w:t>
      </w:r>
      <w:r w:rsidR="00BB4DF3" w:rsidRPr="00360926">
        <w:rPr>
          <w:rFonts w:cs="Arial"/>
        </w:rPr>
        <w:t xml:space="preserve"> </w:t>
      </w:r>
      <w:r w:rsidR="0049300C" w:rsidRPr="00360926">
        <w:rPr>
          <w:rFonts w:cs="Arial"/>
        </w:rPr>
        <w:t>des Bibliothèques publiques d’Halifax</w:t>
      </w:r>
    </w:p>
    <w:p w14:paraId="699ABFE9" w14:textId="4977FB03" w:rsidR="00200AB5" w:rsidRPr="00360926" w:rsidRDefault="00200AB5" w:rsidP="00200AB5">
      <w:pPr>
        <w:pStyle w:val="Attendance"/>
        <w:rPr>
          <w:color w:val="000000" w:themeColor="text1"/>
          <w:shd w:val="clear" w:color="auto" w:fill="FFFFFF"/>
        </w:rPr>
      </w:pPr>
      <w:r w:rsidRPr="00360926">
        <w:rPr>
          <w:color w:val="000000" w:themeColor="text1"/>
        </w:rPr>
        <w:t xml:space="preserve">Carolyn Minor, </w:t>
      </w:r>
      <w:r w:rsidR="0049300C" w:rsidRPr="00360926">
        <w:rPr>
          <w:color w:val="000000" w:themeColor="text1"/>
        </w:rPr>
        <w:t>chef de s</w:t>
      </w:r>
      <w:r w:rsidRPr="00360926">
        <w:rPr>
          <w:color w:val="000000" w:themeColor="text1"/>
          <w:shd w:val="clear" w:color="auto" w:fill="FFFFFF"/>
        </w:rPr>
        <w:t>ection</w:t>
      </w:r>
      <w:r w:rsidR="0049300C" w:rsidRPr="00360926">
        <w:rPr>
          <w:color w:val="000000" w:themeColor="text1"/>
          <w:shd w:val="clear" w:color="auto" w:fill="FFFFFF"/>
        </w:rPr>
        <w:t xml:space="preserve"> des Services spéciaux</w:t>
      </w:r>
      <w:r w:rsidRPr="00360926">
        <w:rPr>
          <w:color w:val="000000" w:themeColor="text1"/>
          <w:shd w:val="clear" w:color="auto" w:fill="FFFFFF"/>
        </w:rPr>
        <w:t xml:space="preserve">, </w:t>
      </w:r>
      <w:r w:rsidR="0049300C" w:rsidRPr="00360926">
        <w:rPr>
          <w:rFonts w:cs="Arial"/>
        </w:rPr>
        <w:t xml:space="preserve">Bibliothèque publique de </w:t>
      </w:r>
      <w:r w:rsidRPr="00360926">
        <w:rPr>
          <w:color w:val="000000" w:themeColor="text1"/>
          <w:shd w:val="clear" w:color="auto" w:fill="FFFFFF"/>
        </w:rPr>
        <w:t>Winnipeg</w:t>
      </w:r>
    </w:p>
    <w:p w14:paraId="428D82E7" w14:textId="56B63F27" w:rsidR="00C94F5A" w:rsidRPr="00360926" w:rsidRDefault="00C94F5A" w:rsidP="00C94F5A">
      <w:pPr>
        <w:pStyle w:val="Attendance"/>
      </w:pPr>
      <w:r w:rsidRPr="00360926">
        <w:t xml:space="preserve">Heather Scoular, </w:t>
      </w:r>
      <w:r w:rsidR="0049300C" w:rsidRPr="00360926">
        <w:t>directrice de l’Expérience client, Bibliothèque régionale de Fraser Valley</w:t>
      </w:r>
    </w:p>
    <w:p w14:paraId="20640DDD" w14:textId="0D36E1CE" w:rsidR="00C94F5A" w:rsidRPr="00360926" w:rsidRDefault="00BB4DF3" w:rsidP="00C94F5A">
      <w:pPr>
        <w:pStyle w:val="Reportheadings"/>
      </w:pPr>
      <w:bookmarkStart w:id="8" w:name="_Toc136332439"/>
      <w:r w:rsidRPr="00360926">
        <w:t>Absent</w:t>
      </w:r>
      <w:bookmarkEnd w:id="8"/>
      <w:r w:rsidRPr="00360926">
        <w:t>e</w:t>
      </w:r>
    </w:p>
    <w:p w14:paraId="6D335064" w14:textId="680B6CEE" w:rsidR="00200AB5" w:rsidRPr="00360926" w:rsidRDefault="00200AB5" w:rsidP="00200AB5">
      <w:pPr>
        <w:pStyle w:val="Attendance"/>
      </w:pPr>
      <w:r w:rsidRPr="00360926">
        <w:t xml:space="preserve">Tara Wong, </w:t>
      </w:r>
      <w:r w:rsidR="00BB4DF3" w:rsidRPr="00360926">
        <w:t>directrice générale</w:t>
      </w:r>
      <w:r w:rsidR="00BB4DF3" w:rsidRPr="00360926">
        <w:rPr>
          <w:rFonts w:cs="Arial"/>
        </w:rPr>
        <w:t xml:space="preserve"> de la Bibliothèque publique d’</w:t>
      </w:r>
      <w:r w:rsidRPr="00360926">
        <w:t>Oakville</w:t>
      </w:r>
    </w:p>
    <w:p w14:paraId="4BC4B56B" w14:textId="0EC62CE4" w:rsidR="00C94F5A" w:rsidRPr="00360926" w:rsidRDefault="00BB4DF3" w:rsidP="00C94F5A">
      <w:pPr>
        <w:pStyle w:val="Reportheadings"/>
      </w:pPr>
      <w:bookmarkStart w:id="9" w:name="_Toc136332440"/>
      <w:r w:rsidRPr="00360926">
        <w:t>Également présentes</w:t>
      </w:r>
      <w:bookmarkEnd w:id="9"/>
    </w:p>
    <w:p w14:paraId="5470AC67" w14:textId="2B9A00D2" w:rsidR="00C94F5A" w:rsidRPr="00360926" w:rsidRDefault="00C94F5A" w:rsidP="00C94F5A">
      <w:pPr>
        <w:pStyle w:val="Attendance"/>
        <w:snapToGrid w:val="0"/>
        <w:rPr>
          <w:rFonts w:cs="Arial"/>
          <w:szCs w:val="22"/>
        </w:rPr>
      </w:pPr>
      <w:r w:rsidRPr="00360926">
        <w:rPr>
          <w:rFonts w:cs="Arial"/>
          <w:szCs w:val="22"/>
        </w:rPr>
        <w:t xml:space="preserve">Lindsay Tyler, </w:t>
      </w:r>
      <w:r w:rsidR="00BB4DF3" w:rsidRPr="00360926">
        <w:rPr>
          <w:rFonts w:cs="Arial"/>
          <w:szCs w:val="22"/>
        </w:rPr>
        <w:t>gestionnaire principale</w:t>
      </w:r>
      <w:r w:rsidRPr="00360926">
        <w:rPr>
          <w:rFonts w:cs="Arial"/>
          <w:szCs w:val="22"/>
        </w:rPr>
        <w:t>, Op</w:t>
      </w:r>
      <w:r w:rsidR="00BB4DF3" w:rsidRPr="00360926">
        <w:rPr>
          <w:rFonts w:cs="Arial"/>
          <w:szCs w:val="22"/>
        </w:rPr>
        <w:t>é</w:t>
      </w:r>
      <w:r w:rsidRPr="00360926">
        <w:rPr>
          <w:rFonts w:cs="Arial"/>
          <w:szCs w:val="22"/>
        </w:rPr>
        <w:t>rations,</w:t>
      </w:r>
      <w:r w:rsidR="00BB4DF3" w:rsidRPr="00360926">
        <w:t xml:space="preserve"> </w:t>
      </w:r>
      <w:r w:rsidR="00BB4DF3" w:rsidRPr="00360926">
        <w:rPr>
          <w:rFonts w:cs="Arial"/>
          <w:szCs w:val="22"/>
        </w:rPr>
        <w:t>CAÉB</w:t>
      </w:r>
    </w:p>
    <w:p w14:paraId="696ACE91" w14:textId="77B09542" w:rsidR="007D37E8" w:rsidRPr="00360926" w:rsidRDefault="00C94F5A" w:rsidP="00C94F5A">
      <w:pPr>
        <w:pStyle w:val="Attendance"/>
      </w:pPr>
      <w:r w:rsidRPr="00360926">
        <w:t>Laurie Davidson,</w:t>
      </w:r>
      <w:r w:rsidR="00BB4DF3" w:rsidRPr="00360926">
        <w:t xml:space="preserve"> directrice générale</w:t>
      </w:r>
      <w:r w:rsidRPr="00360926">
        <w:t xml:space="preserve">, </w:t>
      </w:r>
      <w:r w:rsidR="00BB4DF3" w:rsidRPr="00360926">
        <w:rPr>
          <w:rFonts w:cs="Arial"/>
          <w:szCs w:val="22"/>
        </w:rPr>
        <w:t>CAÉB</w:t>
      </w:r>
    </w:p>
    <w:p w14:paraId="2CCE7E0A" w14:textId="29132C89" w:rsidR="00BD5364" w:rsidRPr="00360926" w:rsidRDefault="0029277B" w:rsidP="00BD5364">
      <w:pPr>
        <w:pStyle w:val="Titre1"/>
      </w:pPr>
      <w:bookmarkStart w:id="10" w:name="_Toc103246217"/>
      <w:bookmarkStart w:id="11" w:name="_Toc136332609"/>
      <w:r w:rsidRPr="00360926">
        <w:t>Ouverture</w:t>
      </w:r>
      <w:bookmarkEnd w:id="6"/>
      <w:bookmarkEnd w:id="10"/>
      <w:bookmarkEnd w:id="11"/>
    </w:p>
    <w:p w14:paraId="08C61D14" w14:textId="649F67AA" w:rsidR="00BD5364" w:rsidRPr="00360926" w:rsidRDefault="00BD5364" w:rsidP="00BD5364">
      <w:r w:rsidRPr="00360926">
        <w:t>Catherine</w:t>
      </w:r>
      <w:r w:rsidR="0042126A" w:rsidRPr="00360926">
        <w:t xml:space="preserve"> </w:t>
      </w:r>
      <w:r w:rsidRPr="00360926">
        <w:t>Biss</w:t>
      </w:r>
      <w:r w:rsidR="00BB4DF3" w:rsidRPr="00360926">
        <w:t xml:space="preserve"> assure la présidence de l’assemblée et</w:t>
      </w:r>
      <w:r w:rsidR="0042126A" w:rsidRPr="00360926">
        <w:t xml:space="preserve"> </w:t>
      </w:r>
      <w:r w:rsidRPr="00360926">
        <w:t>Jefferson</w:t>
      </w:r>
      <w:r w:rsidR="0042126A" w:rsidRPr="00360926">
        <w:t xml:space="preserve"> </w:t>
      </w:r>
      <w:r w:rsidRPr="00360926">
        <w:t>Gilbert</w:t>
      </w:r>
      <w:r w:rsidR="00BB4DF3" w:rsidRPr="00360926">
        <w:t xml:space="preserve"> en est le secrétaire</w:t>
      </w:r>
      <w:r w:rsidRPr="00360926">
        <w:t>.</w:t>
      </w:r>
    </w:p>
    <w:p w14:paraId="33563AC5" w14:textId="1DBB662F" w:rsidR="00BD5364" w:rsidRPr="00360926" w:rsidRDefault="00133669" w:rsidP="00BD5364">
      <w:pPr>
        <w:pStyle w:val="Titre1"/>
      </w:pPr>
      <w:bookmarkStart w:id="12" w:name="_Toc368919136"/>
      <w:bookmarkStart w:id="13" w:name="_Toc103246218"/>
      <w:bookmarkStart w:id="14" w:name="_Toc136332610"/>
      <w:r w:rsidRPr="00360926">
        <w:t>Constatation du q</w:t>
      </w:r>
      <w:r w:rsidR="00BD5364" w:rsidRPr="00360926">
        <w:t>uorum</w:t>
      </w:r>
      <w:bookmarkEnd w:id="12"/>
      <w:bookmarkEnd w:id="13"/>
      <w:bookmarkEnd w:id="14"/>
    </w:p>
    <w:p w14:paraId="0E195B61" w14:textId="75CD87E4" w:rsidR="00BD5364" w:rsidRPr="00360926" w:rsidRDefault="00BB4DF3" w:rsidP="00BD5364">
      <w:r w:rsidRPr="00360926">
        <w:t xml:space="preserve">Un </w:t>
      </w:r>
      <w:r w:rsidR="00BD5364" w:rsidRPr="00360926">
        <w:t>quorum</w:t>
      </w:r>
      <w:r w:rsidR="0042126A" w:rsidRPr="00360926">
        <w:t xml:space="preserve"> </w:t>
      </w:r>
      <w:r w:rsidRPr="00360926">
        <w:t>de directrices et directeurs étant constaté</w:t>
      </w:r>
      <w:r w:rsidR="00BD5364" w:rsidRPr="00360926">
        <w:t>,</w:t>
      </w:r>
      <w:r w:rsidRPr="00360926">
        <w:t xml:space="preserve"> la présidente</w:t>
      </w:r>
      <w:r w:rsidR="0042126A" w:rsidRPr="00360926">
        <w:t xml:space="preserve"> </w:t>
      </w:r>
      <w:r w:rsidR="00BD2CFB" w:rsidRPr="00360926">
        <w:t xml:space="preserve">déclare que la réunion a été correctement convoquée et dûment </w:t>
      </w:r>
      <w:r w:rsidR="00BD5364" w:rsidRPr="00360926">
        <w:t>constitu</w:t>
      </w:r>
      <w:r w:rsidR="00BD2CFB" w:rsidRPr="00360926">
        <w:t>ée pour être tenue</w:t>
      </w:r>
      <w:r w:rsidR="00BD5364" w:rsidRPr="00360926">
        <w:t>.</w:t>
      </w:r>
    </w:p>
    <w:p w14:paraId="469F8D0E" w14:textId="29D3E9AB" w:rsidR="00563880" w:rsidRPr="00360926" w:rsidRDefault="00563880" w:rsidP="00770579">
      <w:pPr>
        <w:pStyle w:val="Titre1"/>
      </w:pPr>
      <w:bookmarkStart w:id="15" w:name="_Toc308775546"/>
      <w:bookmarkStart w:id="16" w:name="_Toc103246219"/>
      <w:bookmarkStart w:id="17" w:name="_Toc136332611"/>
      <w:r w:rsidRPr="00360926">
        <w:t>A</w:t>
      </w:r>
      <w:r w:rsidR="00BD2CFB" w:rsidRPr="00360926">
        <w:t>doption de l’ordre du jour de l’assemblée générale annuelle de 2</w:t>
      </w:r>
      <w:r w:rsidRPr="00360926">
        <w:t>0</w:t>
      </w:r>
      <w:r w:rsidR="00E31C45" w:rsidRPr="00360926">
        <w:t>2</w:t>
      </w:r>
      <w:r w:rsidR="007A5C7D" w:rsidRPr="00360926">
        <w:t>2</w:t>
      </w:r>
      <w:bookmarkEnd w:id="15"/>
      <w:bookmarkEnd w:id="16"/>
      <w:bookmarkEnd w:id="17"/>
    </w:p>
    <w:p w14:paraId="71F31C69" w14:textId="77777777" w:rsidR="00563880" w:rsidRPr="00360926" w:rsidRDefault="00563880" w:rsidP="00563880">
      <w:pPr>
        <w:pStyle w:val="Motion"/>
      </w:pPr>
      <w:r w:rsidRPr="00360926">
        <w:t>MOTION</w:t>
      </w:r>
    </w:p>
    <w:p w14:paraId="1695EF8B" w14:textId="158D43EC" w:rsidR="00563880" w:rsidRPr="00360926" w:rsidRDefault="00372F0E" w:rsidP="00563880">
      <w:pPr>
        <w:pStyle w:val="Motion"/>
      </w:pPr>
      <w:r w:rsidRPr="00360926">
        <w:tab/>
        <w:t>Mo</w:t>
      </w:r>
      <w:r w:rsidR="00BB4DF3" w:rsidRPr="00360926">
        <w:t>tion de</w:t>
      </w:r>
      <w:r w:rsidR="0042126A" w:rsidRPr="00360926">
        <w:t xml:space="preserve"> </w:t>
      </w:r>
      <w:r w:rsidR="00200AB5" w:rsidRPr="00360926">
        <w:t>Carolyn Minor</w:t>
      </w:r>
    </w:p>
    <w:p w14:paraId="111363AB" w14:textId="45F88C9D" w:rsidR="00563880" w:rsidRPr="00360926" w:rsidRDefault="00372F0E" w:rsidP="00563880">
      <w:pPr>
        <w:pStyle w:val="Motion"/>
      </w:pPr>
      <w:r w:rsidRPr="00360926">
        <w:tab/>
      </w:r>
      <w:r w:rsidR="00BB4DF3" w:rsidRPr="00360926">
        <w:t>Appuyée par</w:t>
      </w:r>
      <w:r w:rsidR="0042126A" w:rsidRPr="00360926">
        <w:t xml:space="preserve"> </w:t>
      </w:r>
      <w:r w:rsidR="00200AB5" w:rsidRPr="00360926">
        <w:t>Teresa Johnson</w:t>
      </w:r>
    </w:p>
    <w:p w14:paraId="2FE34521" w14:textId="35872AC6" w:rsidR="00563880" w:rsidRPr="00360926" w:rsidRDefault="00BB4DF3" w:rsidP="00563880">
      <w:pPr>
        <w:pStyle w:val="Motion"/>
      </w:pPr>
      <w:r w:rsidRPr="00360926">
        <w:t>PROPOSANT</w:t>
      </w:r>
      <w:r w:rsidR="0042126A" w:rsidRPr="00360926">
        <w:t xml:space="preserve"> </w:t>
      </w:r>
      <w:r w:rsidRPr="00360926">
        <w:t xml:space="preserve">d’adopter </w:t>
      </w:r>
      <w:r w:rsidR="00BD2CFB" w:rsidRPr="00360926">
        <w:t xml:space="preserve">l’ordre du jour de l’assemblée générale annuelle de </w:t>
      </w:r>
      <w:r w:rsidR="00BD5364" w:rsidRPr="00360926">
        <w:t>20</w:t>
      </w:r>
      <w:r w:rsidR="00A56699" w:rsidRPr="00360926">
        <w:t>2</w:t>
      </w:r>
      <w:r w:rsidR="007A5C7D" w:rsidRPr="00360926">
        <w:t>2</w:t>
      </w:r>
      <w:r w:rsidR="00563880" w:rsidRPr="00360926">
        <w:t>.</w:t>
      </w:r>
    </w:p>
    <w:p w14:paraId="23E67CC2" w14:textId="43018EEB" w:rsidR="00E2617A" w:rsidRPr="00360926" w:rsidRDefault="00563880" w:rsidP="00BB4DF3">
      <w:pPr>
        <w:pStyle w:val="Motion"/>
        <w:rPr>
          <w:rFonts w:ascii="Helvetica Neue" w:eastAsiaTheme="majorEastAsia" w:hAnsi="Helvetica Neue" w:cstheme="majorBidi"/>
          <w:b/>
          <w:bCs/>
          <w:color w:val="FF0000"/>
          <w:sz w:val="28"/>
          <w:szCs w:val="32"/>
        </w:rPr>
      </w:pPr>
      <w:r w:rsidRPr="00360926">
        <w:tab/>
      </w:r>
      <w:r w:rsidR="00BB4DF3" w:rsidRPr="00360926">
        <w:t>ADOPTÉE</w:t>
      </w:r>
      <w:r w:rsidR="00E2617A" w:rsidRPr="00360926">
        <w:br w:type="page"/>
      </w:r>
    </w:p>
    <w:p w14:paraId="706FE1FB" w14:textId="7745BF83" w:rsidR="00563880" w:rsidRPr="00360926" w:rsidRDefault="00BD2CFB" w:rsidP="00563880">
      <w:pPr>
        <w:pStyle w:val="Titre1"/>
      </w:pPr>
      <w:bookmarkStart w:id="18" w:name="_Toc103246220"/>
      <w:bookmarkStart w:id="19" w:name="_Toc136332612"/>
      <w:r w:rsidRPr="00360926">
        <w:lastRenderedPageBreak/>
        <w:t>Adoption du procès-verbal de l’assemblée générale annuelle de</w:t>
      </w:r>
      <w:r w:rsidR="0042126A" w:rsidRPr="00360926">
        <w:t xml:space="preserve"> </w:t>
      </w:r>
      <w:r w:rsidR="00372F0E" w:rsidRPr="00360926">
        <w:t>20</w:t>
      </w:r>
      <w:r w:rsidR="00A56699" w:rsidRPr="00360926">
        <w:t>2</w:t>
      </w:r>
      <w:r w:rsidR="00200AB5" w:rsidRPr="00360926">
        <w:t>1</w:t>
      </w:r>
      <w:bookmarkEnd w:id="18"/>
      <w:bookmarkEnd w:id="19"/>
    </w:p>
    <w:p w14:paraId="0F3D59CA" w14:textId="77777777" w:rsidR="00563880" w:rsidRPr="00360926" w:rsidRDefault="00563880" w:rsidP="00563880">
      <w:pPr>
        <w:pStyle w:val="Motion"/>
      </w:pPr>
      <w:r w:rsidRPr="00360926">
        <w:t>MOTION</w:t>
      </w:r>
    </w:p>
    <w:p w14:paraId="3FAA5ABF" w14:textId="6F4F322F" w:rsidR="00563880" w:rsidRPr="00360926" w:rsidRDefault="006166D7" w:rsidP="00563880">
      <w:pPr>
        <w:pStyle w:val="Motion"/>
      </w:pPr>
      <w:r w:rsidRPr="00360926">
        <w:tab/>
      </w:r>
      <w:r w:rsidR="00BD2CFB" w:rsidRPr="00360926">
        <w:t xml:space="preserve">Motion de </w:t>
      </w:r>
      <w:r w:rsidR="00200AB5" w:rsidRPr="00360926">
        <w:t>Grace Dawson</w:t>
      </w:r>
    </w:p>
    <w:p w14:paraId="05682C5B" w14:textId="72FDFA30" w:rsidR="00563880" w:rsidRPr="00360926" w:rsidRDefault="006166D7" w:rsidP="00563880">
      <w:pPr>
        <w:pStyle w:val="Motion"/>
      </w:pPr>
      <w:r w:rsidRPr="00360926">
        <w:tab/>
      </w:r>
      <w:r w:rsidR="00BD2CFB" w:rsidRPr="00360926">
        <w:t xml:space="preserve">Appuyée par </w:t>
      </w:r>
      <w:r w:rsidR="00200AB5" w:rsidRPr="00360926">
        <w:t>Teresa Johnson</w:t>
      </w:r>
    </w:p>
    <w:p w14:paraId="087A3FCE" w14:textId="657B4660" w:rsidR="00563880" w:rsidRPr="00360926" w:rsidRDefault="00BD2CFB" w:rsidP="00563880">
      <w:pPr>
        <w:pStyle w:val="Motion"/>
      </w:pPr>
      <w:r w:rsidRPr="00360926">
        <w:t xml:space="preserve">PROPOSANT d’adopter le procès-verbal de l’assemblée générale annuelle de </w:t>
      </w:r>
      <w:r w:rsidR="006166D7" w:rsidRPr="00360926">
        <w:t>20</w:t>
      </w:r>
      <w:r w:rsidR="00A56699" w:rsidRPr="00360926">
        <w:t>2</w:t>
      </w:r>
      <w:r w:rsidR="00200AB5" w:rsidRPr="00360926">
        <w:t>1</w:t>
      </w:r>
      <w:r w:rsidRPr="00360926">
        <w:t>, tenue le</w:t>
      </w:r>
      <w:r w:rsidR="00EB6719" w:rsidRPr="00360926">
        <w:t xml:space="preserve"> </w:t>
      </w:r>
      <w:r w:rsidRPr="00360926">
        <w:t>10 septembre</w:t>
      </w:r>
      <w:r w:rsidR="00A56699" w:rsidRPr="00360926">
        <w:t xml:space="preserve"> 202</w:t>
      </w:r>
      <w:r w:rsidR="00200AB5" w:rsidRPr="00360926">
        <w:t>1</w:t>
      </w:r>
      <w:r w:rsidR="00563880" w:rsidRPr="00360926">
        <w:t>.</w:t>
      </w:r>
    </w:p>
    <w:p w14:paraId="4B708D95" w14:textId="258B45CD" w:rsidR="00563880" w:rsidRPr="00360926" w:rsidRDefault="00563880" w:rsidP="006166D7">
      <w:pPr>
        <w:pStyle w:val="Motion"/>
      </w:pPr>
      <w:r w:rsidRPr="00360926">
        <w:tab/>
      </w:r>
      <w:r w:rsidR="00BB4DF3" w:rsidRPr="00360926">
        <w:t>ADOPTÉE</w:t>
      </w:r>
    </w:p>
    <w:p w14:paraId="25A398EF" w14:textId="7A9A7230" w:rsidR="006B5997" w:rsidRPr="00360926" w:rsidRDefault="00BD2CFB" w:rsidP="006B5997">
      <w:pPr>
        <w:pStyle w:val="Titre1"/>
      </w:pPr>
      <w:bookmarkStart w:id="20" w:name="_Toc103246221"/>
      <w:bookmarkStart w:id="21" w:name="_Toc136332613"/>
      <w:r w:rsidRPr="00360926">
        <w:t>Rapports annuels</w:t>
      </w:r>
      <w:bookmarkEnd w:id="20"/>
      <w:bookmarkEnd w:id="21"/>
    </w:p>
    <w:p w14:paraId="44861A4B" w14:textId="6B025624" w:rsidR="00EA5C51" w:rsidRPr="00360926" w:rsidRDefault="00200AB5" w:rsidP="00EA5C51">
      <w:pPr>
        <w:pStyle w:val="Listepuces"/>
      </w:pPr>
      <w:r w:rsidRPr="00360926">
        <w:t>Sinc</w:t>
      </w:r>
      <w:r w:rsidR="00BD2CFB" w:rsidRPr="00360926">
        <w:t>ère gratitude à</w:t>
      </w:r>
      <w:r w:rsidRPr="00360926">
        <w:t xml:space="preserve"> Laurie</w:t>
      </w:r>
      <w:r w:rsidR="00BD2CFB" w:rsidRPr="00360926">
        <w:t xml:space="preserve"> et à l’équipe du</w:t>
      </w:r>
      <w:r w:rsidRPr="00360926">
        <w:t xml:space="preserve"> </w:t>
      </w:r>
      <w:r w:rsidR="00BD2CFB" w:rsidRPr="00360926">
        <w:rPr>
          <w:rFonts w:cs="Arial"/>
          <w:szCs w:val="22"/>
        </w:rPr>
        <w:t>CAÉB</w:t>
      </w:r>
    </w:p>
    <w:p w14:paraId="102EC059" w14:textId="02DCC184" w:rsidR="006B5997" w:rsidRPr="00360926" w:rsidRDefault="006B5997" w:rsidP="006B5997">
      <w:pPr>
        <w:pStyle w:val="Motion"/>
      </w:pPr>
      <w:r w:rsidRPr="00360926">
        <w:t>MOTION</w:t>
      </w:r>
    </w:p>
    <w:p w14:paraId="6C95E0A9" w14:textId="11B4DEBF" w:rsidR="006B5997" w:rsidRPr="00360926" w:rsidRDefault="006B5997" w:rsidP="006B5997">
      <w:pPr>
        <w:pStyle w:val="Motion"/>
      </w:pPr>
      <w:r w:rsidRPr="00360926">
        <w:tab/>
      </w:r>
      <w:r w:rsidR="00BD2CFB" w:rsidRPr="00360926">
        <w:t xml:space="preserve">Motion de </w:t>
      </w:r>
      <w:r w:rsidR="00200AB5" w:rsidRPr="00360926">
        <w:rPr>
          <w:color w:val="000000" w:themeColor="text1"/>
        </w:rPr>
        <w:t>Mélanie Dumas</w:t>
      </w:r>
    </w:p>
    <w:p w14:paraId="4CD8946D" w14:textId="04C31E3E" w:rsidR="006B5997" w:rsidRPr="00360926" w:rsidRDefault="006B5997" w:rsidP="006B5997">
      <w:pPr>
        <w:pStyle w:val="Motion"/>
      </w:pPr>
      <w:r w:rsidRPr="00360926">
        <w:tab/>
      </w:r>
      <w:r w:rsidR="00BD2CFB" w:rsidRPr="00360926">
        <w:t xml:space="preserve">Appuyée par </w:t>
      </w:r>
      <w:r w:rsidR="00200AB5" w:rsidRPr="00360926">
        <w:t>Peter Bailey</w:t>
      </w:r>
    </w:p>
    <w:p w14:paraId="2BC2FC21" w14:textId="16A7242E" w:rsidR="006B5997" w:rsidRPr="00360926" w:rsidRDefault="00EB6719" w:rsidP="006B5997">
      <w:pPr>
        <w:pStyle w:val="Motion"/>
      </w:pPr>
      <w:r w:rsidRPr="00360926">
        <w:t xml:space="preserve">PROPOSANT de prendre connaissance du rapport annuel de la présidente, </w:t>
      </w:r>
      <w:r w:rsidR="00DC7497" w:rsidRPr="00360926">
        <w:t>trésorière et directrice générale</w:t>
      </w:r>
      <w:r w:rsidR="006B5997" w:rsidRPr="00360926">
        <w:t>.</w:t>
      </w:r>
    </w:p>
    <w:p w14:paraId="6DFD333D" w14:textId="2B47464C" w:rsidR="006B5997" w:rsidRPr="00360926" w:rsidRDefault="006B5997" w:rsidP="006B5997">
      <w:pPr>
        <w:pStyle w:val="Motion"/>
      </w:pPr>
      <w:r w:rsidRPr="00360926">
        <w:tab/>
      </w:r>
      <w:r w:rsidR="00BB4DF3" w:rsidRPr="00360926">
        <w:t>ADOPTÉE</w:t>
      </w:r>
    </w:p>
    <w:p w14:paraId="388BE25C" w14:textId="6CDDC0F1" w:rsidR="00200AB5" w:rsidRPr="00360926" w:rsidRDefault="00133669" w:rsidP="0042126A">
      <w:pPr>
        <w:pStyle w:val="Titre1"/>
      </w:pPr>
      <w:bookmarkStart w:id="22" w:name="_Toc136332614"/>
      <w:bookmarkStart w:id="23" w:name="_Toc103246222"/>
      <w:r w:rsidRPr="00360926">
        <w:t>États financiers</w:t>
      </w:r>
      <w:bookmarkEnd w:id="22"/>
    </w:p>
    <w:bookmarkEnd w:id="23"/>
    <w:p w14:paraId="3CA39FE0" w14:textId="6251FF98" w:rsidR="00E31C45" w:rsidRPr="00360926" w:rsidRDefault="00E31C45" w:rsidP="0042126A">
      <w:pPr>
        <w:pStyle w:val="Motion"/>
      </w:pPr>
      <w:r w:rsidRPr="00360926">
        <w:t xml:space="preserve">Doug Guyatt, </w:t>
      </w:r>
      <w:r w:rsidR="007823B9" w:rsidRPr="00360926">
        <w:t>vérificateur, se joint à l’assemblée.</w:t>
      </w:r>
    </w:p>
    <w:p w14:paraId="180A8A03" w14:textId="1D4B3562" w:rsidR="00A56699" w:rsidRPr="00360926" w:rsidRDefault="007823B9" w:rsidP="00EA5C51">
      <w:pPr>
        <w:pStyle w:val="Listepuces"/>
      </w:pPr>
      <w:r w:rsidRPr="00360926">
        <w:t xml:space="preserve">La date limite du remboursement du prêt du gouvernement de </w:t>
      </w:r>
      <w:r w:rsidR="00A56699" w:rsidRPr="00360926">
        <w:t>30</w:t>
      </w:r>
      <w:r w:rsidRPr="00360926">
        <w:t> </w:t>
      </w:r>
      <w:r w:rsidR="00A56699" w:rsidRPr="00360926">
        <w:t>000</w:t>
      </w:r>
      <w:r w:rsidRPr="00360926">
        <w:t> $ est repoussée à l’année prochaine</w:t>
      </w:r>
      <w:r w:rsidR="00200AB5" w:rsidRPr="00360926">
        <w:t>.</w:t>
      </w:r>
      <w:r w:rsidRPr="00360926">
        <w:t xml:space="preserve"> Certains des autres clients de</w:t>
      </w:r>
      <w:r w:rsidR="00200AB5" w:rsidRPr="00360926">
        <w:t xml:space="preserve"> Doug</w:t>
      </w:r>
      <w:r w:rsidRPr="00360926">
        <w:t xml:space="preserve"> ont connu des difficultés parce que leur banque ne savait pas comment gérer le paiement. Il est donc recommandé que le</w:t>
      </w:r>
      <w:r w:rsidRPr="00360926">
        <w:rPr>
          <w:rFonts w:cs="Arial"/>
          <w:szCs w:val="22"/>
        </w:rPr>
        <w:t xml:space="preserve"> CAÉB</w:t>
      </w:r>
      <w:r w:rsidRPr="00360926">
        <w:t xml:space="preserve"> </w:t>
      </w:r>
      <w:r w:rsidR="00CA0D09" w:rsidRPr="00360926">
        <w:t>prenne</w:t>
      </w:r>
      <w:r w:rsidRPr="00360926">
        <w:rPr>
          <w:color w:val="000000"/>
        </w:rPr>
        <w:t xml:space="preserve"> </w:t>
      </w:r>
      <w:r w:rsidR="00200AB5" w:rsidRPr="00360926">
        <w:t xml:space="preserve">contact </w:t>
      </w:r>
      <w:r w:rsidR="00CA0D09" w:rsidRPr="00360926">
        <w:t>avec la banque bien en amont de la date limite</w:t>
      </w:r>
      <w:r w:rsidR="00200AB5" w:rsidRPr="00360926">
        <w:t>.</w:t>
      </w:r>
    </w:p>
    <w:p w14:paraId="741B6A47" w14:textId="731065D3" w:rsidR="00E31C45" w:rsidRPr="00360926" w:rsidRDefault="00E31C45" w:rsidP="00E31C45">
      <w:r w:rsidRPr="00360926">
        <w:t>Doug Guyatt</w:t>
      </w:r>
      <w:r w:rsidR="00CA0D09" w:rsidRPr="00360926">
        <w:t xml:space="preserve"> quitte l’assemblée.</w:t>
      </w:r>
    </w:p>
    <w:p w14:paraId="0FD7A42F" w14:textId="3231D420" w:rsidR="0042126A" w:rsidRPr="00360926" w:rsidRDefault="0042126A" w:rsidP="0042126A">
      <w:pPr>
        <w:pStyle w:val="Motion"/>
      </w:pPr>
      <w:r w:rsidRPr="00360926">
        <w:t>MOTION</w:t>
      </w:r>
    </w:p>
    <w:p w14:paraId="5EC2673B" w14:textId="2FC8BF7B" w:rsidR="0042126A" w:rsidRPr="00360926" w:rsidRDefault="0042126A" w:rsidP="0042126A">
      <w:pPr>
        <w:pStyle w:val="Motion"/>
      </w:pPr>
      <w:r w:rsidRPr="00360926">
        <w:tab/>
      </w:r>
      <w:r w:rsidR="00BD2CFB" w:rsidRPr="00360926">
        <w:t xml:space="preserve">Motion de </w:t>
      </w:r>
      <w:r w:rsidR="006B16E5" w:rsidRPr="00360926">
        <w:t>Jefferson Gilbert</w:t>
      </w:r>
    </w:p>
    <w:p w14:paraId="62FF1933" w14:textId="64A32850" w:rsidR="0042126A" w:rsidRPr="00360926" w:rsidRDefault="0042126A" w:rsidP="0042126A">
      <w:pPr>
        <w:pStyle w:val="Motion"/>
      </w:pPr>
      <w:r w:rsidRPr="00360926">
        <w:tab/>
      </w:r>
      <w:r w:rsidR="00BD2CFB" w:rsidRPr="00360926">
        <w:t xml:space="preserve">Appuyée par </w:t>
      </w:r>
      <w:r w:rsidR="00200AB5" w:rsidRPr="00360926">
        <w:t>Grace Dawson</w:t>
      </w:r>
    </w:p>
    <w:p w14:paraId="6F76A067" w14:textId="080EE721" w:rsidR="0042126A" w:rsidRPr="00360926" w:rsidRDefault="00CA0D09" w:rsidP="0042126A">
      <w:pPr>
        <w:pStyle w:val="Motion"/>
      </w:pPr>
      <w:r w:rsidRPr="00360926">
        <w:t>PROPOSANT de prendre connaissance des états financiers et du rapport d</w:t>
      </w:r>
      <w:r w:rsidR="00840AB6" w:rsidRPr="00360926">
        <w:t xml:space="preserve">e l’expert-comptable de la Société, pour l’exercice prenant fin le </w:t>
      </w:r>
      <w:r w:rsidR="0042126A" w:rsidRPr="00360926">
        <w:t>31</w:t>
      </w:r>
      <w:r w:rsidR="00840AB6" w:rsidRPr="00360926">
        <w:t xml:space="preserve"> mars</w:t>
      </w:r>
      <w:r w:rsidR="0042126A" w:rsidRPr="00360926">
        <w:t xml:space="preserve"> 20</w:t>
      </w:r>
      <w:r w:rsidR="00E31C45" w:rsidRPr="00360926">
        <w:t>2</w:t>
      </w:r>
      <w:r w:rsidR="00200AB5" w:rsidRPr="00360926">
        <w:t>2</w:t>
      </w:r>
      <w:r w:rsidR="0042126A" w:rsidRPr="00360926">
        <w:t>.</w:t>
      </w:r>
    </w:p>
    <w:p w14:paraId="34F47852" w14:textId="24BA242B" w:rsidR="0042126A" w:rsidRPr="00360926" w:rsidRDefault="0042126A" w:rsidP="0042126A">
      <w:pPr>
        <w:pStyle w:val="Motion"/>
      </w:pPr>
      <w:r w:rsidRPr="00360926">
        <w:tab/>
      </w:r>
      <w:r w:rsidR="00BB4DF3" w:rsidRPr="00360926">
        <w:t>ADOPTÉE</w:t>
      </w:r>
    </w:p>
    <w:p w14:paraId="41973F97" w14:textId="77777777" w:rsidR="00F971E3" w:rsidRPr="00360926" w:rsidRDefault="00F971E3" w:rsidP="00770579">
      <w:pPr>
        <w:pStyle w:val="Motion"/>
      </w:pPr>
    </w:p>
    <w:p w14:paraId="6259A1A5" w14:textId="3427D26B" w:rsidR="00F971E3" w:rsidRPr="00360926" w:rsidRDefault="00F971E3" w:rsidP="00770579">
      <w:pPr>
        <w:pStyle w:val="Motion"/>
      </w:pPr>
      <w:r w:rsidRPr="00360926">
        <w:t>MOTION</w:t>
      </w:r>
    </w:p>
    <w:p w14:paraId="09966494" w14:textId="185BF9FF" w:rsidR="00770579" w:rsidRPr="00360926" w:rsidRDefault="00840AB6" w:rsidP="00770579">
      <w:pPr>
        <w:pStyle w:val="Motion"/>
      </w:pPr>
      <w:r w:rsidRPr="00360926">
        <w:t xml:space="preserve">PROPOSANT de nommer la firme </w:t>
      </w:r>
      <w:r w:rsidR="00445CC0" w:rsidRPr="00360926">
        <w:t xml:space="preserve">Guyatt + Moffatt </w:t>
      </w:r>
      <w:r w:rsidRPr="00360926">
        <w:t>expert-comptable de la Société</w:t>
      </w:r>
      <w:r w:rsidR="00445CC0" w:rsidRPr="00360926">
        <w:t xml:space="preserve">, </w:t>
      </w:r>
      <w:r w:rsidRPr="00360926">
        <w:t>pour un mandat qui prendra fin à la clôture de la prochaine assemblée générale annuelle des membres ou jusqu’à la nomination de son successeur</w:t>
      </w:r>
      <w:r w:rsidR="00445CC0" w:rsidRPr="00360926">
        <w:t>,</w:t>
      </w:r>
      <w:r w:rsidRPr="00360926">
        <w:t xml:space="preserve"> sous réserve des dispositions de la </w:t>
      </w:r>
      <w:r w:rsidR="00765AF1" w:rsidRPr="00360926">
        <w:rPr>
          <w:i/>
          <w:iCs/>
        </w:rPr>
        <w:t>Loi canadienne sur les organisations à but non lucratif</w:t>
      </w:r>
      <w:r w:rsidR="00445CC0" w:rsidRPr="00360926">
        <w:rPr>
          <w:color w:val="000000"/>
        </w:rPr>
        <w:t>,</w:t>
      </w:r>
      <w:r w:rsidR="00445CC0" w:rsidRPr="00360926">
        <w:t xml:space="preserve"> </w:t>
      </w:r>
      <w:r w:rsidR="00765AF1" w:rsidRPr="00360926">
        <w:t xml:space="preserve">et d’autoriser les directeurs à fixer leur </w:t>
      </w:r>
      <w:r w:rsidR="00802C40" w:rsidRPr="00360926">
        <w:t>rémunération</w:t>
      </w:r>
      <w:r w:rsidR="00445CC0" w:rsidRPr="00360926">
        <w:t>.</w:t>
      </w:r>
    </w:p>
    <w:p w14:paraId="66FCA883" w14:textId="328DD52C" w:rsidR="00F971E3" w:rsidRPr="00360926" w:rsidRDefault="00BD2CFB" w:rsidP="00F971E3">
      <w:pPr>
        <w:pStyle w:val="Motion"/>
        <w:ind w:firstLine="720"/>
      </w:pPr>
      <w:r w:rsidRPr="00360926">
        <w:lastRenderedPageBreak/>
        <w:t xml:space="preserve">Motion de </w:t>
      </w:r>
      <w:r w:rsidR="00F971E3" w:rsidRPr="00360926">
        <w:t>Jefferson Gilbert</w:t>
      </w:r>
    </w:p>
    <w:p w14:paraId="05D9945E" w14:textId="7713CDA0" w:rsidR="00F971E3" w:rsidRPr="00360926" w:rsidRDefault="00F971E3" w:rsidP="00F971E3">
      <w:pPr>
        <w:pStyle w:val="Motion"/>
      </w:pPr>
      <w:r w:rsidRPr="00360926">
        <w:tab/>
      </w:r>
      <w:r w:rsidR="00BD2CFB" w:rsidRPr="00360926">
        <w:t xml:space="preserve">Appuyée par </w:t>
      </w:r>
      <w:r w:rsidR="00200AB5" w:rsidRPr="00360926">
        <w:t>Carolyn Minor</w:t>
      </w:r>
    </w:p>
    <w:p w14:paraId="1B5A447F" w14:textId="12E5FE8A" w:rsidR="00563880" w:rsidRPr="00360926" w:rsidRDefault="00BB4DF3" w:rsidP="00770579">
      <w:pPr>
        <w:pStyle w:val="Motion"/>
        <w:ind w:firstLine="720"/>
      </w:pPr>
      <w:r w:rsidRPr="00360926">
        <w:t>ADOPTÉE</w:t>
      </w:r>
    </w:p>
    <w:p w14:paraId="55E7670E" w14:textId="7BA6591F" w:rsidR="00EA5C51" w:rsidRPr="00360926" w:rsidRDefault="00765AF1" w:rsidP="00EA5C51">
      <w:pPr>
        <w:pStyle w:val="Titre1"/>
      </w:pPr>
      <w:bookmarkStart w:id="24" w:name="_Toc136332615"/>
      <w:bookmarkStart w:id="25" w:name="_Toc103246223"/>
      <w:r w:rsidRPr="00360926">
        <w:t>Modifications au Règlement</w:t>
      </w:r>
      <w:r w:rsidR="00EA5C51" w:rsidRPr="00360926">
        <w:t xml:space="preserve"> </w:t>
      </w:r>
      <w:r w:rsidRPr="00360926">
        <w:t>n</w:t>
      </w:r>
      <w:r w:rsidRPr="00360926">
        <w:rPr>
          <w:vertAlign w:val="superscript"/>
        </w:rPr>
        <w:t>o</w:t>
      </w:r>
      <w:r w:rsidRPr="00360926">
        <w:t xml:space="preserve"> </w:t>
      </w:r>
      <w:r w:rsidR="00EA5C51" w:rsidRPr="00360926">
        <w:t>1</w:t>
      </w:r>
      <w:bookmarkEnd w:id="24"/>
    </w:p>
    <w:p w14:paraId="64E6522A" w14:textId="34FC3257" w:rsidR="00EA5C51" w:rsidRPr="00360926" w:rsidRDefault="00765AF1" w:rsidP="00EA5C51">
      <w:pPr>
        <w:pStyle w:val="Listepuces"/>
      </w:pPr>
      <w:r w:rsidRPr="00360926">
        <w:t>Modification approuvée lors de la réunion du CA de juin</w:t>
      </w:r>
    </w:p>
    <w:p w14:paraId="29696F76" w14:textId="77777777" w:rsidR="00EA5C51" w:rsidRPr="00360926" w:rsidRDefault="00EA5C51" w:rsidP="00EA5C51">
      <w:pPr>
        <w:pStyle w:val="Motion"/>
      </w:pPr>
      <w:r w:rsidRPr="00360926">
        <w:t>MOTION</w:t>
      </w:r>
    </w:p>
    <w:p w14:paraId="4CE5C082" w14:textId="5128CF62" w:rsidR="00EA5C51" w:rsidRPr="00360926" w:rsidRDefault="00EA5C51" w:rsidP="00EA5C51">
      <w:pPr>
        <w:pStyle w:val="Motion"/>
      </w:pPr>
      <w:r w:rsidRPr="00360926">
        <w:tab/>
      </w:r>
      <w:r w:rsidR="00BD2CFB" w:rsidRPr="00360926">
        <w:t xml:space="preserve">Motion de </w:t>
      </w:r>
      <w:r w:rsidRPr="00360926">
        <w:t>Åsa Kachan</w:t>
      </w:r>
    </w:p>
    <w:p w14:paraId="25170F5F" w14:textId="035B5CEC" w:rsidR="00EA5C51" w:rsidRPr="00360926" w:rsidRDefault="00EA5C51" w:rsidP="00EA5C51">
      <w:pPr>
        <w:pStyle w:val="Motion"/>
      </w:pPr>
      <w:r w:rsidRPr="00360926">
        <w:tab/>
      </w:r>
      <w:r w:rsidR="00BD2CFB" w:rsidRPr="00360926">
        <w:t xml:space="preserve">Appuyée par </w:t>
      </w:r>
      <w:r w:rsidRPr="00360926">
        <w:rPr>
          <w:color w:val="000000" w:themeColor="text1"/>
        </w:rPr>
        <w:t>Mélanie Dumas</w:t>
      </w:r>
    </w:p>
    <w:p w14:paraId="6B707FE5" w14:textId="509A6EA9" w:rsidR="00EA5C51" w:rsidRPr="00360926" w:rsidRDefault="00765AF1" w:rsidP="00EA5C51">
      <w:pPr>
        <w:pStyle w:val="Motion"/>
      </w:pPr>
      <w:r w:rsidRPr="00360926">
        <w:t>PROPOSANT de confirmer les modifications apportées au Règlement général n</w:t>
      </w:r>
      <w:r w:rsidRPr="00360926">
        <w:rPr>
          <w:vertAlign w:val="superscript"/>
        </w:rPr>
        <w:t>o</w:t>
      </w:r>
      <w:r w:rsidRPr="00360926">
        <w:t> </w:t>
      </w:r>
      <w:r w:rsidR="00EA5C51" w:rsidRPr="00360926">
        <w:t>1.</w:t>
      </w:r>
    </w:p>
    <w:p w14:paraId="7322494E" w14:textId="33B8E869" w:rsidR="00770579" w:rsidRPr="00360926" w:rsidRDefault="00765AF1" w:rsidP="00770579">
      <w:pPr>
        <w:pStyle w:val="Titre1"/>
      </w:pPr>
      <w:bookmarkStart w:id="26" w:name="_Toc136332616"/>
      <w:r w:rsidRPr="00360926">
        <w:t>Nomination de direct</w:t>
      </w:r>
      <w:r w:rsidR="009C5762" w:rsidRPr="00360926">
        <w:t>rice</w:t>
      </w:r>
      <w:r w:rsidRPr="00360926">
        <w:t>s</w:t>
      </w:r>
      <w:bookmarkEnd w:id="25"/>
      <w:bookmarkEnd w:id="26"/>
    </w:p>
    <w:p w14:paraId="7128DA01" w14:textId="77777777" w:rsidR="00770579" w:rsidRPr="00360926" w:rsidRDefault="00770579" w:rsidP="00770579">
      <w:pPr>
        <w:pStyle w:val="Motion"/>
      </w:pPr>
      <w:r w:rsidRPr="00360926">
        <w:t>MOTION</w:t>
      </w:r>
    </w:p>
    <w:p w14:paraId="2F27A302" w14:textId="54BF7351" w:rsidR="004E5E46" w:rsidRPr="00360926" w:rsidRDefault="00010BB2" w:rsidP="004E5E46">
      <w:pPr>
        <w:pStyle w:val="Motion"/>
      </w:pPr>
      <w:r w:rsidRPr="00360926">
        <w:tab/>
      </w:r>
      <w:r w:rsidR="00BD2CFB" w:rsidRPr="00360926">
        <w:t xml:space="preserve">Motion de </w:t>
      </w:r>
      <w:r w:rsidR="004E5E46" w:rsidRPr="00360926">
        <w:t>Teresa Johnson</w:t>
      </w:r>
    </w:p>
    <w:p w14:paraId="1EA56031" w14:textId="55990ABB" w:rsidR="004E5E46" w:rsidRPr="00360926" w:rsidRDefault="004E5E46" w:rsidP="004E5E46">
      <w:pPr>
        <w:pStyle w:val="Motion"/>
      </w:pPr>
      <w:r w:rsidRPr="00360926">
        <w:tab/>
      </w:r>
      <w:r w:rsidR="00BD2CFB" w:rsidRPr="00360926">
        <w:t xml:space="preserve">Appuyée par </w:t>
      </w:r>
      <w:r w:rsidRPr="00360926">
        <w:t>Grace Dawson</w:t>
      </w:r>
    </w:p>
    <w:p w14:paraId="7752FEAA" w14:textId="4FDEB3F4" w:rsidR="004E5E46" w:rsidRPr="00360926" w:rsidRDefault="00765AF1" w:rsidP="004E5E46">
      <w:pPr>
        <w:pStyle w:val="Motion"/>
      </w:pPr>
      <w:r w:rsidRPr="00360926">
        <w:t xml:space="preserve">PROPOSANT de nommer </w:t>
      </w:r>
      <w:r w:rsidR="009C5762" w:rsidRPr="00360926">
        <w:t>directrices les personnes suivantes, conformément aux dispositions du</w:t>
      </w:r>
      <w:r w:rsidR="0042126A" w:rsidRPr="00360926">
        <w:t xml:space="preserve"> </w:t>
      </w:r>
      <w:r w:rsidR="009C5762" w:rsidRPr="00360926">
        <w:t>Règlement général n</w:t>
      </w:r>
      <w:r w:rsidR="009C5762" w:rsidRPr="00360926">
        <w:rPr>
          <w:vertAlign w:val="superscript"/>
        </w:rPr>
        <w:t>o</w:t>
      </w:r>
      <w:r w:rsidR="009C5762" w:rsidRPr="00360926">
        <w:t> 1</w:t>
      </w:r>
      <w:r w:rsidR="00443C1B" w:rsidRPr="00360926">
        <w:t>.</w:t>
      </w:r>
    </w:p>
    <w:p w14:paraId="0ABFE540" w14:textId="77777777" w:rsidR="004E5E46" w:rsidRPr="00360926" w:rsidRDefault="004E5E46" w:rsidP="004E5E46">
      <w:pPr>
        <w:pStyle w:val="Motion"/>
        <w:spacing w:after="200"/>
      </w:pPr>
    </w:p>
    <w:tbl>
      <w:tblPr>
        <w:tblStyle w:val="Grilledutableau"/>
        <w:tblW w:w="0" w:type="auto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12"/>
        <w:gridCol w:w="1206"/>
        <w:gridCol w:w="2430"/>
      </w:tblGrid>
      <w:tr w:rsidR="004E5E46" w:rsidRPr="00360926" w14:paraId="73A9518C" w14:textId="77777777" w:rsidTr="004E5E46">
        <w:trPr>
          <w:cantSplit/>
          <w:trHeight w:val="313"/>
          <w:jc w:val="center"/>
        </w:trPr>
        <w:tc>
          <w:tcPr>
            <w:tcW w:w="2412" w:type="dxa"/>
            <w:shd w:val="clear" w:color="auto" w:fill="F2DBDB" w:themeFill="accent2" w:themeFillTint="33"/>
          </w:tcPr>
          <w:p w14:paraId="7ECA85EA" w14:textId="15661723" w:rsidR="004E5E46" w:rsidRPr="00360926" w:rsidRDefault="004E5E46" w:rsidP="007E7D7C">
            <w:pPr>
              <w:pStyle w:val="Normalnospace"/>
              <w:jc w:val="center"/>
              <w:rPr>
                <w:b/>
              </w:rPr>
            </w:pPr>
            <w:r w:rsidRPr="00360926">
              <w:rPr>
                <w:b/>
              </w:rPr>
              <w:t>N</w:t>
            </w:r>
            <w:r w:rsidR="009C5762" w:rsidRPr="00360926">
              <w:rPr>
                <w:b/>
              </w:rPr>
              <w:t>om</w:t>
            </w:r>
          </w:p>
        </w:tc>
        <w:tc>
          <w:tcPr>
            <w:tcW w:w="1206" w:type="dxa"/>
            <w:shd w:val="clear" w:color="auto" w:fill="F2DBDB" w:themeFill="accent2" w:themeFillTint="33"/>
          </w:tcPr>
          <w:p w14:paraId="3A804EA8" w14:textId="055C4B55" w:rsidR="004E5E46" w:rsidRPr="00360926" w:rsidRDefault="009C5762" w:rsidP="007E7D7C">
            <w:pPr>
              <w:pStyle w:val="Normalnospace"/>
              <w:jc w:val="center"/>
              <w:rPr>
                <w:b/>
              </w:rPr>
            </w:pPr>
            <w:r w:rsidRPr="00360926">
              <w:rPr>
                <w:b/>
              </w:rPr>
              <w:t>Mandat</w:t>
            </w:r>
          </w:p>
        </w:tc>
        <w:tc>
          <w:tcPr>
            <w:tcW w:w="2430" w:type="dxa"/>
            <w:shd w:val="clear" w:color="auto" w:fill="F2DBDB" w:themeFill="accent2" w:themeFillTint="33"/>
          </w:tcPr>
          <w:p w14:paraId="67564531" w14:textId="4DAFB659" w:rsidR="004E5E46" w:rsidRPr="00360926" w:rsidRDefault="009C5762" w:rsidP="007E7D7C">
            <w:pPr>
              <w:pStyle w:val="Normalnospace"/>
              <w:jc w:val="center"/>
              <w:rPr>
                <w:b/>
              </w:rPr>
            </w:pPr>
            <w:r w:rsidRPr="00360926">
              <w:rPr>
                <w:b/>
              </w:rPr>
              <w:t>Fin de mandat</w:t>
            </w:r>
          </w:p>
        </w:tc>
      </w:tr>
      <w:tr w:rsidR="004E5E46" w:rsidRPr="00360926" w14:paraId="62C8172F" w14:textId="77777777" w:rsidTr="004E5E46">
        <w:trPr>
          <w:jc w:val="center"/>
        </w:trPr>
        <w:tc>
          <w:tcPr>
            <w:tcW w:w="2412" w:type="dxa"/>
          </w:tcPr>
          <w:p w14:paraId="2EAEF07D" w14:textId="16CFEE4C" w:rsidR="004E5E46" w:rsidRPr="00360926" w:rsidRDefault="004E5E46" w:rsidP="007E7D7C">
            <w:pPr>
              <w:pStyle w:val="Normalnospace"/>
            </w:pPr>
            <w:r w:rsidRPr="00360926">
              <w:t>Amanda Le Page</w:t>
            </w:r>
          </w:p>
        </w:tc>
        <w:tc>
          <w:tcPr>
            <w:tcW w:w="1206" w:type="dxa"/>
          </w:tcPr>
          <w:p w14:paraId="084CC328" w14:textId="204F349C" w:rsidR="004E5E46" w:rsidRPr="00360926" w:rsidRDefault="004E5E46" w:rsidP="007E7D7C">
            <w:pPr>
              <w:pStyle w:val="Normalnospace"/>
              <w:jc w:val="center"/>
            </w:pPr>
            <w:r w:rsidRPr="00360926">
              <w:t xml:space="preserve">3 </w:t>
            </w:r>
            <w:r w:rsidR="009C5762" w:rsidRPr="00360926">
              <w:t>ans</w:t>
            </w:r>
          </w:p>
        </w:tc>
        <w:tc>
          <w:tcPr>
            <w:tcW w:w="2430" w:type="dxa"/>
          </w:tcPr>
          <w:p w14:paraId="03E77D8C" w14:textId="5901542B" w:rsidR="004E5E46" w:rsidRPr="00360926" w:rsidRDefault="009C5762" w:rsidP="007E7D7C">
            <w:pPr>
              <w:pStyle w:val="Normalnospace"/>
              <w:jc w:val="center"/>
            </w:pPr>
            <w:r w:rsidRPr="00360926">
              <w:t>26 septembre</w:t>
            </w:r>
            <w:r w:rsidR="004E5E46" w:rsidRPr="00360926">
              <w:t xml:space="preserve"> 2023</w:t>
            </w:r>
          </w:p>
        </w:tc>
      </w:tr>
      <w:tr w:rsidR="004E5E46" w:rsidRPr="00360926" w14:paraId="1CBEB6CF" w14:textId="77777777" w:rsidTr="004E5E4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412" w:type="dxa"/>
          </w:tcPr>
          <w:p w14:paraId="417711CD" w14:textId="00643F17" w:rsidR="004E5E46" w:rsidRPr="00360926" w:rsidRDefault="004E5E46" w:rsidP="004E5E46">
            <w:pPr>
              <w:pStyle w:val="Normalnospace"/>
            </w:pPr>
            <w:r w:rsidRPr="00360926">
              <w:t>Tara Wong</w:t>
            </w:r>
          </w:p>
        </w:tc>
        <w:tc>
          <w:tcPr>
            <w:tcW w:w="1206" w:type="dxa"/>
          </w:tcPr>
          <w:p w14:paraId="0FF2B187" w14:textId="37349BFA" w:rsidR="004E5E46" w:rsidRPr="00360926" w:rsidRDefault="004E5E46" w:rsidP="004E5E46">
            <w:pPr>
              <w:pStyle w:val="Normalnospace"/>
              <w:jc w:val="center"/>
            </w:pPr>
            <w:r w:rsidRPr="00360926">
              <w:t xml:space="preserve">3 </w:t>
            </w:r>
            <w:r w:rsidR="009C5762" w:rsidRPr="00360926">
              <w:t>ans</w:t>
            </w:r>
          </w:p>
        </w:tc>
        <w:tc>
          <w:tcPr>
            <w:tcW w:w="2430" w:type="dxa"/>
          </w:tcPr>
          <w:p w14:paraId="6C914987" w14:textId="2E38A640" w:rsidR="004E5E46" w:rsidRPr="00360926" w:rsidRDefault="009C5762" w:rsidP="004E5E46">
            <w:pPr>
              <w:pStyle w:val="Normalnospace"/>
              <w:jc w:val="center"/>
            </w:pPr>
            <w:r w:rsidRPr="00360926">
              <w:t xml:space="preserve">26 septembre </w:t>
            </w:r>
            <w:r w:rsidR="004E5E46" w:rsidRPr="00360926">
              <w:t>2025</w:t>
            </w:r>
          </w:p>
        </w:tc>
      </w:tr>
      <w:tr w:rsidR="004E5E46" w:rsidRPr="00360926" w14:paraId="52C7076B" w14:textId="77777777" w:rsidTr="004E5E4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412" w:type="dxa"/>
          </w:tcPr>
          <w:p w14:paraId="26EAEAD8" w14:textId="7749690C" w:rsidR="004E5E46" w:rsidRPr="00360926" w:rsidRDefault="004E5E46" w:rsidP="004E5E46">
            <w:pPr>
              <w:pStyle w:val="Normalnospace"/>
            </w:pPr>
            <w:r w:rsidRPr="00360926">
              <w:t>Åsa Kachan</w:t>
            </w:r>
          </w:p>
        </w:tc>
        <w:tc>
          <w:tcPr>
            <w:tcW w:w="1206" w:type="dxa"/>
          </w:tcPr>
          <w:p w14:paraId="1D401C7D" w14:textId="461B7E4F" w:rsidR="004E5E46" w:rsidRPr="00360926" w:rsidRDefault="004E5E46" w:rsidP="004E5E46">
            <w:pPr>
              <w:pStyle w:val="Normalnospace"/>
              <w:jc w:val="center"/>
            </w:pPr>
            <w:r w:rsidRPr="00360926">
              <w:t xml:space="preserve">3 </w:t>
            </w:r>
            <w:r w:rsidR="009C5762" w:rsidRPr="00360926">
              <w:t>ans</w:t>
            </w:r>
          </w:p>
        </w:tc>
        <w:tc>
          <w:tcPr>
            <w:tcW w:w="2430" w:type="dxa"/>
          </w:tcPr>
          <w:p w14:paraId="3F91ADD8" w14:textId="3E78A1DB" w:rsidR="004E5E46" w:rsidRPr="00360926" w:rsidRDefault="009C5762" w:rsidP="004E5E46">
            <w:pPr>
              <w:pStyle w:val="Normalnospace"/>
              <w:jc w:val="center"/>
            </w:pPr>
            <w:r w:rsidRPr="00360926">
              <w:t xml:space="preserve">26 septembre </w:t>
            </w:r>
            <w:r w:rsidR="004E5E46" w:rsidRPr="00360926">
              <w:t>2025</w:t>
            </w:r>
          </w:p>
        </w:tc>
      </w:tr>
      <w:tr w:rsidR="004E5E46" w:rsidRPr="00360926" w14:paraId="2D06D00A" w14:textId="77777777" w:rsidTr="004E5E4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412" w:type="dxa"/>
          </w:tcPr>
          <w:p w14:paraId="1B412C7D" w14:textId="22298686" w:rsidR="004E5E46" w:rsidRPr="00360926" w:rsidRDefault="004E5E46" w:rsidP="004E5E46">
            <w:pPr>
              <w:pStyle w:val="Normalnospace"/>
            </w:pPr>
            <w:r w:rsidRPr="00360926">
              <w:t>Ardis Prou</w:t>
            </w:r>
            <w:r w:rsidR="009C5762" w:rsidRPr="00360926">
              <w:t>l</w:t>
            </w:r>
            <w:r w:rsidRPr="00360926">
              <w:t>x-Chedore</w:t>
            </w:r>
          </w:p>
        </w:tc>
        <w:tc>
          <w:tcPr>
            <w:tcW w:w="1206" w:type="dxa"/>
          </w:tcPr>
          <w:p w14:paraId="2E547F7E" w14:textId="79873EC3" w:rsidR="004E5E46" w:rsidRPr="00360926" w:rsidRDefault="004E5E46" w:rsidP="004E5E46">
            <w:pPr>
              <w:pStyle w:val="Normalnospace"/>
              <w:jc w:val="center"/>
            </w:pPr>
            <w:r w:rsidRPr="00360926">
              <w:t xml:space="preserve">3 </w:t>
            </w:r>
            <w:r w:rsidR="009C5762" w:rsidRPr="00360926">
              <w:t>ans</w:t>
            </w:r>
          </w:p>
        </w:tc>
        <w:tc>
          <w:tcPr>
            <w:tcW w:w="2430" w:type="dxa"/>
          </w:tcPr>
          <w:p w14:paraId="7AABD492" w14:textId="7AE27728" w:rsidR="004E5E46" w:rsidRPr="00360926" w:rsidRDefault="009C5762" w:rsidP="004E5E46">
            <w:pPr>
              <w:pStyle w:val="Normalnospace"/>
              <w:jc w:val="center"/>
            </w:pPr>
            <w:r w:rsidRPr="00360926">
              <w:t xml:space="preserve">26 septembre </w:t>
            </w:r>
            <w:r w:rsidR="004E5E46" w:rsidRPr="00360926">
              <w:t>2025</w:t>
            </w:r>
          </w:p>
        </w:tc>
      </w:tr>
    </w:tbl>
    <w:p w14:paraId="239ACBAB" w14:textId="77777777" w:rsidR="004E5E46" w:rsidRPr="00360926" w:rsidRDefault="004E5E46" w:rsidP="001C19BD">
      <w:pPr>
        <w:pStyle w:val="Motion"/>
      </w:pPr>
    </w:p>
    <w:p w14:paraId="5CBE473D" w14:textId="77777777" w:rsidR="004E5E46" w:rsidRPr="00360926" w:rsidRDefault="004E5E46" w:rsidP="001C19BD">
      <w:pPr>
        <w:pStyle w:val="Motion"/>
      </w:pPr>
    </w:p>
    <w:p w14:paraId="745F85E4" w14:textId="104805DA" w:rsidR="001C19BD" w:rsidRPr="00360926" w:rsidRDefault="00BB4DF3" w:rsidP="001C19BD">
      <w:pPr>
        <w:pStyle w:val="Motion"/>
      </w:pPr>
      <w:r w:rsidRPr="00360926">
        <w:t>ADOPTÉE</w:t>
      </w:r>
    </w:p>
    <w:p w14:paraId="3FB81309" w14:textId="662899FC" w:rsidR="004118F5" w:rsidRPr="00360926" w:rsidRDefault="009C5762" w:rsidP="004118F5">
      <w:pPr>
        <w:pStyle w:val="Titre3"/>
        <w:ind w:left="340"/>
      </w:pPr>
      <w:bookmarkStart w:id="27" w:name="_Toc136332617"/>
      <w:r w:rsidRPr="00360926">
        <w:t>Les nouvelles directrices sont accueillies à l’assemblée </w:t>
      </w:r>
      <w:r w:rsidR="004118F5" w:rsidRPr="00360926">
        <w:t>:</w:t>
      </w:r>
      <w:bookmarkEnd w:id="27"/>
    </w:p>
    <w:p w14:paraId="2A8A6396" w14:textId="329972FD" w:rsidR="004118F5" w:rsidRPr="00360926" w:rsidRDefault="004118F5" w:rsidP="004118F5">
      <w:pPr>
        <w:pStyle w:val="Attendance"/>
      </w:pPr>
      <w:r w:rsidRPr="00360926">
        <w:t xml:space="preserve">Amanda Lepage, </w:t>
      </w:r>
      <w:r w:rsidR="0007632C" w:rsidRPr="00360926">
        <w:t>directrice</w:t>
      </w:r>
      <w:r w:rsidRPr="00360926">
        <w:t xml:space="preserve">, </w:t>
      </w:r>
      <w:r w:rsidR="0007632C" w:rsidRPr="00360926">
        <w:t>Collections et Infrastructure des services</w:t>
      </w:r>
      <w:r w:rsidRPr="00360926">
        <w:t xml:space="preserve">, </w:t>
      </w:r>
      <w:r w:rsidR="0007632C" w:rsidRPr="00360926">
        <w:t xml:space="preserve">Bibliothèque publique de </w:t>
      </w:r>
      <w:r w:rsidRPr="00360926">
        <w:t>Saskatoon</w:t>
      </w:r>
    </w:p>
    <w:p w14:paraId="7B96BB9B" w14:textId="2CDA9759" w:rsidR="004118F5" w:rsidRPr="00360926" w:rsidRDefault="004118F5" w:rsidP="004118F5">
      <w:pPr>
        <w:pStyle w:val="Attendance"/>
      </w:pPr>
      <w:r w:rsidRPr="00360926">
        <w:t>Ardis Proulx-Chedore,</w:t>
      </w:r>
      <w:r w:rsidR="0007632C" w:rsidRPr="00360926">
        <w:t xml:space="preserve"> technicienne, Services de c</w:t>
      </w:r>
      <w:r w:rsidRPr="00360926">
        <w:t xml:space="preserve">ollection, </w:t>
      </w:r>
      <w:r w:rsidR="0007632C" w:rsidRPr="00360926">
        <w:t xml:space="preserve">Bibliothèque publique de </w:t>
      </w:r>
      <w:r w:rsidRPr="00360926">
        <w:t>Cochrane</w:t>
      </w:r>
    </w:p>
    <w:p w14:paraId="2F07F28D" w14:textId="1A1B4A5C" w:rsidR="002A6107" w:rsidRPr="00360926" w:rsidRDefault="002A6107">
      <w:pPr>
        <w:spacing w:after="0"/>
        <w:rPr>
          <w:rFonts w:eastAsiaTheme="majorEastAsia" w:cstheme="majorBidi"/>
          <w:b/>
          <w:bCs/>
          <w:color w:val="FF0000"/>
          <w:sz w:val="28"/>
          <w:szCs w:val="32"/>
        </w:rPr>
      </w:pPr>
      <w:r w:rsidRPr="00360926">
        <w:br w:type="page"/>
      </w:r>
    </w:p>
    <w:p w14:paraId="5CEEA8C0" w14:textId="7B3724C0" w:rsidR="00856691" w:rsidRPr="00360926" w:rsidRDefault="00A62D6E" w:rsidP="00770579">
      <w:pPr>
        <w:pStyle w:val="Titre1"/>
      </w:pPr>
      <w:bookmarkStart w:id="28" w:name="_Toc103246224"/>
      <w:bookmarkStart w:id="29" w:name="_Toc136332618"/>
      <w:r w:rsidRPr="00360926">
        <w:lastRenderedPageBreak/>
        <w:t xml:space="preserve">Dates de fin de mandat des membres du </w:t>
      </w:r>
      <w:r w:rsidR="003C427E">
        <w:t>CA</w:t>
      </w:r>
      <w:bookmarkEnd w:id="28"/>
      <w:bookmarkEnd w:id="29"/>
    </w:p>
    <w:p w14:paraId="12D91EC2" w14:textId="77777777" w:rsidR="00010BB2" w:rsidRPr="00360926" w:rsidRDefault="00010BB2" w:rsidP="00010BB2">
      <w:pPr>
        <w:pStyle w:val="Motion"/>
      </w:pPr>
      <w:r w:rsidRPr="00360926">
        <w:t>MOTION</w:t>
      </w:r>
    </w:p>
    <w:p w14:paraId="2E7DBB50" w14:textId="5AA03777" w:rsidR="00010BB2" w:rsidRPr="00360926" w:rsidRDefault="00010BB2" w:rsidP="00010BB2">
      <w:pPr>
        <w:pStyle w:val="Motion"/>
      </w:pPr>
      <w:r w:rsidRPr="00360926">
        <w:tab/>
      </w:r>
      <w:r w:rsidR="00BD2CFB" w:rsidRPr="00360926">
        <w:t xml:space="preserve">Motion de </w:t>
      </w:r>
      <w:r w:rsidR="004E5E46" w:rsidRPr="00360926">
        <w:t>Carolyn Minor</w:t>
      </w:r>
    </w:p>
    <w:p w14:paraId="2887C6CD" w14:textId="3354A755" w:rsidR="00010BB2" w:rsidRPr="00360926" w:rsidRDefault="00010BB2" w:rsidP="00010BB2">
      <w:pPr>
        <w:pStyle w:val="Motion"/>
      </w:pPr>
      <w:r w:rsidRPr="00360926">
        <w:tab/>
      </w:r>
      <w:r w:rsidR="00BD2CFB" w:rsidRPr="00360926">
        <w:t xml:space="preserve">Appuyée par </w:t>
      </w:r>
      <w:r w:rsidR="004E5E46" w:rsidRPr="00360926">
        <w:t>Peter Bailey</w:t>
      </w:r>
    </w:p>
    <w:p w14:paraId="7BE27F09" w14:textId="510D37AC" w:rsidR="00010BB2" w:rsidRPr="00360926" w:rsidRDefault="00A62D6E" w:rsidP="001C19BD">
      <w:pPr>
        <w:pStyle w:val="Motion"/>
        <w:spacing w:after="200"/>
      </w:pPr>
      <w:r w:rsidRPr="00360926">
        <w:t>PROPOSANT de confirmer la composition du conseil d’administration et les dates d’expiration du mandat de chacun des administrateurs suivants </w:t>
      </w:r>
      <w:r w:rsidR="00010BB2" w:rsidRPr="00360926">
        <w:t>:</w:t>
      </w:r>
    </w:p>
    <w:tbl>
      <w:tblPr>
        <w:tblStyle w:val="Grilledutableau"/>
        <w:tblW w:w="0" w:type="auto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12"/>
        <w:gridCol w:w="2403"/>
        <w:gridCol w:w="2268"/>
      </w:tblGrid>
      <w:tr w:rsidR="00010BB2" w:rsidRPr="00360926" w14:paraId="15775CA2" w14:textId="77777777" w:rsidTr="00EA5C51">
        <w:trPr>
          <w:cantSplit/>
          <w:jc w:val="center"/>
        </w:trPr>
        <w:tc>
          <w:tcPr>
            <w:tcW w:w="2412" w:type="dxa"/>
            <w:shd w:val="clear" w:color="auto" w:fill="F2DBDB" w:themeFill="accent2" w:themeFillTint="33"/>
          </w:tcPr>
          <w:p w14:paraId="3B3070EF" w14:textId="16C791CF" w:rsidR="00010BB2" w:rsidRPr="00360926" w:rsidRDefault="00010BB2" w:rsidP="00010BB2">
            <w:pPr>
              <w:pStyle w:val="Normalnospace"/>
              <w:jc w:val="center"/>
              <w:rPr>
                <w:b/>
              </w:rPr>
            </w:pPr>
            <w:r w:rsidRPr="00360926">
              <w:rPr>
                <w:b/>
              </w:rPr>
              <w:t>N</w:t>
            </w:r>
            <w:r w:rsidR="00A62D6E" w:rsidRPr="00360926">
              <w:rPr>
                <w:b/>
              </w:rPr>
              <w:t>om</w:t>
            </w:r>
          </w:p>
        </w:tc>
        <w:tc>
          <w:tcPr>
            <w:tcW w:w="2403" w:type="dxa"/>
            <w:shd w:val="clear" w:color="auto" w:fill="F2DBDB" w:themeFill="accent2" w:themeFillTint="33"/>
          </w:tcPr>
          <w:p w14:paraId="4C69539F" w14:textId="1718F2B3" w:rsidR="00010BB2" w:rsidRPr="00360926" w:rsidRDefault="00A62D6E" w:rsidP="00010BB2">
            <w:pPr>
              <w:pStyle w:val="Normalnospace"/>
              <w:jc w:val="center"/>
              <w:rPr>
                <w:b/>
              </w:rPr>
            </w:pPr>
            <w:r w:rsidRPr="00360926">
              <w:rPr>
                <w:b/>
              </w:rPr>
              <w:t>Mandat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14:paraId="7FB9C995" w14:textId="5E923B0A" w:rsidR="00010BB2" w:rsidRPr="00360926" w:rsidRDefault="00A62D6E" w:rsidP="00010BB2">
            <w:pPr>
              <w:pStyle w:val="Normalnospace"/>
              <w:jc w:val="center"/>
              <w:rPr>
                <w:b/>
              </w:rPr>
            </w:pPr>
            <w:r w:rsidRPr="00360926">
              <w:rPr>
                <w:b/>
              </w:rPr>
              <w:t>Fin de mandat</w:t>
            </w:r>
          </w:p>
        </w:tc>
      </w:tr>
      <w:tr w:rsidR="004E5E46" w:rsidRPr="00360926" w14:paraId="3B18AA7B" w14:textId="77777777" w:rsidTr="00EA5C5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412" w:type="dxa"/>
          </w:tcPr>
          <w:p w14:paraId="62EFE777" w14:textId="77777777" w:rsidR="004E5E46" w:rsidRPr="00360926" w:rsidRDefault="004E5E46" w:rsidP="007E7D7C">
            <w:pPr>
              <w:pStyle w:val="Normalnospace"/>
            </w:pPr>
            <w:bookmarkStart w:id="30" w:name="_Toc103246225"/>
            <w:r w:rsidRPr="00360926">
              <w:t>Carolyn Minor</w:t>
            </w:r>
          </w:p>
        </w:tc>
        <w:tc>
          <w:tcPr>
            <w:tcW w:w="2403" w:type="dxa"/>
          </w:tcPr>
          <w:p w14:paraId="288FB7DB" w14:textId="71EE6DC6" w:rsidR="004E5E46" w:rsidRPr="00360926" w:rsidRDefault="004E5E46" w:rsidP="007E7D7C">
            <w:pPr>
              <w:pStyle w:val="Normalnospace"/>
              <w:jc w:val="center"/>
            </w:pPr>
            <w:r w:rsidRPr="00360926">
              <w:t xml:space="preserve">3 </w:t>
            </w:r>
            <w:r w:rsidR="005F6136" w:rsidRPr="00360926">
              <w:t xml:space="preserve">ans </w:t>
            </w:r>
            <w:r w:rsidR="00EA5C51" w:rsidRPr="00360926">
              <w:t>(ren</w:t>
            </w:r>
            <w:r w:rsidR="005F6136" w:rsidRPr="00360926">
              <w:t>ouvelable</w:t>
            </w:r>
            <w:r w:rsidR="00EA5C51" w:rsidRPr="00360926">
              <w:t>)</w:t>
            </w:r>
          </w:p>
        </w:tc>
        <w:tc>
          <w:tcPr>
            <w:tcW w:w="2268" w:type="dxa"/>
          </w:tcPr>
          <w:p w14:paraId="2C8D12D8" w14:textId="2EED4178" w:rsidR="004E5E46" w:rsidRPr="00360926" w:rsidRDefault="00A62D6E" w:rsidP="007E7D7C">
            <w:pPr>
              <w:pStyle w:val="Normalnospace"/>
              <w:jc w:val="center"/>
            </w:pPr>
            <w:r w:rsidRPr="00360926">
              <w:t xml:space="preserve">26 septembre </w:t>
            </w:r>
            <w:r w:rsidR="004E5E46" w:rsidRPr="00360926">
              <w:t>2023</w:t>
            </w:r>
          </w:p>
        </w:tc>
      </w:tr>
      <w:tr w:rsidR="004E5E46" w:rsidRPr="00360926" w14:paraId="734D32DA" w14:textId="77777777" w:rsidTr="00EA5C5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412" w:type="dxa"/>
          </w:tcPr>
          <w:p w14:paraId="3C510B7F" w14:textId="77777777" w:rsidR="004E5E46" w:rsidRPr="00360926" w:rsidRDefault="004E5E46" w:rsidP="007E7D7C">
            <w:pPr>
              <w:pStyle w:val="Normalnospace"/>
            </w:pPr>
            <w:r w:rsidRPr="00360926">
              <w:t>Mélanie Dumas</w:t>
            </w:r>
          </w:p>
        </w:tc>
        <w:tc>
          <w:tcPr>
            <w:tcW w:w="2403" w:type="dxa"/>
          </w:tcPr>
          <w:p w14:paraId="0C32E6AC" w14:textId="4F013A46" w:rsidR="004E5E46" w:rsidRPr="00360926" w:rsidRDefault="00EA5C51" w:rsidP="007E7D7C">
            <w:pPr>
              <w:pStyle w:val="Normalnospace"/>
              <w:jc w:val="center"/>
            </w:pPr>
            <w:r w:rsidRPr="00360926">
              <w:t xml:space="preserve">3 </w:t>
            </w:r>
            <w:r w:rsidR="005F6136" w:rsidRPr="00360926">
              <w:t xml:space="preserve">ans </w:t>
            </w:r>
            <w:r w:rsidRPr="00360926">
              <w:t>(</w:t>
            </w:r>
            <w:r w:rsidR="005F6136" w:rsidRPr="00360926">
              <w:t>renouvelable</w:t>
            </w:r>
            <w:r w:rsidRPr="00360926">
              <w:t>)</w:t>
            </w:r>
          </w:p>
        </w:tc>
        <w:tc>
          <w:tcPr>
            <w:tcW w:w="2268" w:type="dxa"/>
          </w:tcPr>
          <w:p w14:paraId="17C81EAB" w14:textId="054B8B01" w:rsidR="004E5E46" w:rsidRPr="00360926" w:rsidRDefault="00A62D6E" w:rsidP="007E7D7C">
            <w:pPr>
              <w:pStyle w:val="Normalnospace"/>
              <w:jc w:val="center"/>
            </w:pPr>
            <w:r w:rsidRPr="00360926">
              <w:t xml:space="preserve">26 septembre </w:t>
            </w:r>
            <w:r w:rsidR="004E5E46" w:rsidRPr="00360926">
              <w:t>2023</w:t>
            </w:r>
          </w:p>
        </w:tc>
      </w:tr>
      <w:tr w:rsidR="004E5E46" w:rsidRPr="00360926" w14:paraId="57A40C45" w14:textId="77777777" w:rsidTr="00EA5C5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412" w:type="dxa"/>
          </w:tcPr>
          <w:p w14:paraId="73A4BFE4" w14:textId="77777777" w:rsidR="004E5E46" w:rsidRPr="00360926" w:rsidRDefault="004E5E46" w:rsidP="007E7D7C">
            <w:pPr>
              <w:pStyle w:val="Normalnospace"/>
            </w:pPr>
            <w:r w:rsidRPr="00360926">
              <w:t>Amanda Le Page</w:t>
            </w:r>
          </w:p>
        </w:tc>
        <w:tc>
          <w:tcPr>
            <w:tcW w:w="2403" w:type="dxa"/>
          </w:tcPr>
          <w:p w14:paraId="126280D9" w14:textId="1DDA1E09" w:rsidR="004E5E46" w:rsidRPr="00360926" w:rsidRDefault="00EA5C51" w:rsidP="007E7D7C">
            <w:pPr>
              <w:pStyle w:val="Normalnospace"/>
              <w:jc w:val="center"/>
            </w:pPr>
            <w:r w:rsidRPr="00360926">
              <w:t xml:space="preserve">3 </w:t>
            </w:r>
            <w:r w:rsidR="005F6136" w:rsidRPr="00360926">
              <w:t xml:space="preserve">ans </w:t>
            </w:r>
            <w:r w:rsidRPr="00360926">
              <w:t>(</w:t>
            </w:r>
            <w:r w:rsidR="005F6136" w:rsidRPr="00360926">
              <w:t>renouvelable</w:t>
            </w:r>
            <w:r w:rsidRPr="00360926">
              <w:t>)</w:t>
            </w:r>
          </w:p>
        </w:tc>
        <w:tc>
          <w:tcPr>
            <w:tcW w:w="2268" w:type="dxa"/>
          </w:tcPr>
          <w:p w14:paraId="67F5B16A" w14:textId="45DA2A29" w:rsidR="004E5E46" w:rsidRPr="00360926" w:rsidRDefault="00A62D6E" w:rsidP="007E7D7C">
            <w:pPr>
              <w:pStyle w:val="Normalnospace"/>
              <w:jc w:val="center"/>
            </w:pPr>
            <w:r w:rsidRPr="00360926">
              <w:t xml:space="preserve">26 septembre </w:t>
            </w:r>
            <w:r w:rsidR="004E5E46" w:rsidRPr="00360926">
              <w:t>2023</w:t>
            </w:r>
          </w:p>
        </w:tc>
      </w:tr>
      <w:tr w:rsidR="004E5E46" w:rsidRPr="00360926" w14:paraId="5F238EBF" w14:textId="77777777" w:rsidTr="00EA5C5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412" w:type="dxa"/>
          </w:tcPr>
          <w:p w14:paraId="4B7787F6" w14:textId="77777777" w:rsidR="004E5E46" w:rsidRPr="00360926" w:rsidRDefault="004E5E46" w:rsidP="007E7D7C">
            <w:pPr>
              <w:pStyle w:val="Normalnospace"/>
            </w:pPr>
            <w:r w:rsidRPr="00360926">
              <w:t>Jefferson Gilbert</w:t>
            </w:r>
          </w:p>
        </w:tc>
        <w:tc>
          <w:tcPr>
            <w:tcW w:w="2403" w:type="dxa"/>
          </w:tcPr>
          <w:p w14:paraId="43A7BA7D" w14:textId="4A99FBF5" w:rsidR="004E5E46" w:rsidRPr="00360926" w:rsidRDefault="004E5E46" w:rsidP="007E7D7C">
            <w:pPr>
              <w:pStyle w:val="Normalnospace"/>
              <w:jc w:val="center"/>
            </w:pPr>
            <w:r w:rsidRPr="00360926">
              <w:t xml:space="preserve">3 </w:t>
            </w:r>
            <w:r w:rsidR="005F6136" w:rsidRPr="00360926">
              <w:t>ans</w:t>
            </w:r>
          </w:p>
        </w:tc>
        <w:tc>
          <w:tcPr>
            <w:tcW w:w="2268" w:type="dxa"/>
          </w:tcPr>
          <w:p w14:paraId="14AA2A40" w14:textId="120F7667" w:rsidR="004E5E46" w:rsidRPr="00360926" w:rsidRDefault="00A62D6E" w:rsidP="007E7D7C">
            <w:pPr>
              <w:pStyle w:val="Normalnospace"/>
              <w:jc w:val="center"/>
            </w:pPr>
            <w:r w:rsidRPr="00360926">
              <w:t xml:space="preserve">26 septembre </w:t>
            </w:r>
            <w:r w:rsidR="004E5E46" w:rsidRPr="00360926">
              <w:t>2023</w:t>
            </w:r>
          </w:p>
        </w:tc>
      </w:tr>
      <w:tr w:rsidR="004E5E46" w:rsidRPr="00360926" w14:paraId="312FBF83" w14:textId="77777777" w:rsidTr="00EA5C5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412" w:type="dxa"/>
          </w:tcPr>
          <w:p w14:paraId="722829BF" w14:textId="77777777" w:rsidR="004E5E46" w:rsidRPr="00360926" w:rsidRDefault="004E5E46" w:rsidP="007E7D7C">
            <w:pPr>
              <w:pStyle w:val="Normalnospace"/>
            </w:pPr>
            <w:r w:rsidRPr="00360926">
              <w:t>Catherine Biss</w:t>
            </w:r>
          </w:p>
        </w:tc>
        <w:tc>
          <w:tcPr>
            <w:tcW w:w="2403" w:type="dxa"/>
          </w:tcPr>
          <w:p w14:paraId="09D687F7" w14:textId="67EDF7C9" w:rsidR="004E5E46" w:rsidRPr="00360926" w:rsidRDefault="004E5E46" w:rsidP="007E7D7C">
            <w:pPr>
              <w:pStyle w:val="Normalnospace"/>
              <w:jc w:val="center"/>
            </w:pPr>
            <w:r w:rsidRPr="00360926">
              <w:t xml:space="preserve">3 </w:t>
            </w:r>
            <w:r w:rsidR="005F6136" w:rsidRPr="00360926">
              <w:t>ans</w:t>
            </w:r>
          </w:p>
        </w:tc>
        <w:tc>
          <w:tcPr>
            <w:tcW w:w="2268" w:type="dxa"/>
          </w:tcPr>
          <w:p w14:paraId="062AC0B6" w14:textId="7C1F2934" w:rsidR="004E5E46" w:rsidRPr="00360926" w:rsidRDefault="00A62D6E" w:rsidP="007E7D7C">
            <w:pPr>
              <w:pStyle w:val="Normalnospace"/>
              <w:jc w:val="center"/>
            </w:pPr>
            <w:r w:rsidRPr="00360926">
              <w:t xml:space="preserve">26 septembre </w:t>
            </w:r>
            <w:r w:rsidR="004E5E46" w:rsidRPr="00360926">
              <w:t>2023</w:t>
            </w:r>
          </w:p>
        </w:tc>
      </w:tr>
      <w:tr w:rsidR="004E5E46" w:rsidRPr="00360926" w14:paraId="469971F1" w14:textId="77777777" w:rsidTr="00EA5C5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412" w:type="dxa"/>
          </w:tcPr>
          <w:p w14:paraId="0FD2E3AD" w14:textId="77777777" w:rsidR="004E5E46" w:rsidRPr="00360926" w:rsidRDefault="004E5E46" w:rsidP="007E7D7C">
            <w:pPr>
              <w:pStyle w:val="Normalnospace"/>
            </w:pPr>
            <w:r w:rsidRPr="00360926">
              <w:t>Peter Bailey</w:t>
            </w:r>
          </w:p>
        </w:tc>
        <w:tc>
          <w:tcPr>
            <w:tcW w:w="2403" w:type="dxa"/>
          </w:tcPr>
          <w:p w14:paraId="28752A95" w14:textId="1078FA56" w:rsidR="004E5E46" w:rsidRPr="00360926" w:rsidRDefault="004E5E46" w:rsidP="007E7D7C">
            <w:pPr>
              <w:pStyle w:val="Normalnospace"/>
              <w:jc w:val="center"/>
            </w:pPr>
            <w:r w:rsidRPr="00360926">
              <w:t xml:space="preserve">3 </w:t>
            </w:r>
            <w:r w:rsidR="005F6136" w:rsidRPr="00360926">
              <w:t>ans</w:t>
            </w:r>
          </w:p>
        </w:tc>
        <w:tc>
          <w:tcPr>
            <w:tcW w:w="2268" w:type="dxa"/>
          </w:tcPr>
          <w:p w14:paraId="31EF5B97" w14:textId="04C7DEAD" w:rsidR="004E5E46" w:rsidRPr="00360926" w:rsidRDefault="00A62D6E" w:rsidP="007E7D7C">
            <w:pPr>
              <w:pStyle w:val="Normalnospace"/>
              <w:jc w:val="center"/>
            </w:pPr>
            <w:r w:rsidRPr="00360926">
              <w:t xml:space="preserve">26 septembre </w:t>
            </w:r>
            <w:r w:rsidR="004E5E46" w:rsidRPr="00360926">
              <w:t>2024</w:t>
            </w:r>
          </w:p>
        </w:tc>
      </w:tr>
      <w:tr w:rsidR="004E5E46" w:rsidRPr="00360926" w14:paraId="1429A70D" w14:textId="77777777" w:rsidTr="00EA5C5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412" w:type="dxa"/>
          </w:tcPr>
          <w:p w14:paraId="07B50C56" w14:textId="77777777" w:rsidR="004E5E46" w:rsidRPr="00360926" w:rsidRDefault="004E5E46" w:rsidP="007E7D7C">
            <w:pPr>
              <w:pStyle w:val="Normalnospace"/>
            </w:pPr>
            <w:r w:rsidRPr="00360926">
              <w:t>Grace Dawson</w:t>
            </w:r>
          </w:p>
        </w:tc>
        <w:tc>
          <w:tcPr>
            <w:tcW w:w="2403" w:type="dxa"/>
          </w:tcPr>
          <w:p w14:paraId="47A6F44B" w14:textId="5EDA6698" w:rsidR="004E5E46" w:rsidRPr="00360926" w:rsidRDefault="004E5E46" w:rsidP="007E7D7C">
            <w:pPr>
              <w:pStyle w:val="Normalnospace"/>
              <w:jc w:val="center"/>
            </w:pPr>
            <w:r w:rsidRPr="00360926">
              <w:t xml:space="preserve">3 </w:t>
            </w:r>
            <w:r w:rsidR="005F6136" w:rsidRPr="00360926">
              <w:t>ans</w:t>
            </w:r>
          </w:p>
        </w:tc>
        <w:tc>
          <w:tcPr>
            <w:tcW w:w="2268" w:type="dxa"/>
          </w:tcPr>
          <w:p w14:paraId="6AF6ABCC" w14:textId="3801F4A7" w:rsidR="004E5E46" w:rsidRPr="00360926" w:rsidRDefault="00A62D6E" w:rsidP="007E7D7C">
            <w:pPr>
              <w:pStyle w:val="Normalnospace"/>
              <w:jc w:val="center"/>
            </w:pPr>
            <w:r w:rsidRPr="00360926">
              <w:t xml:space="preserve">26 septembre </w:t>
            </w:r>
            <w:r w:rsidR="004E5E46" w:rsidRPr="00360926">
              <w:t>2024</w:t>
            </w:r>
          </w:p>
        </w:tc>
      </w:tr>
      <w:tr w:rsidR="004E5E46" w:rsidRPr="00360926" w14:paraId="293A9FDD" w14:textId="77777777" w:rsidTr="00EA5C5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412" w:type="dxa"/>
          </w:tcPr>
          <w:p w14:paraId="1CFA4D9B" w14:textId="77777777" w:rsidR="004E5E46" w:rsidRPr="00360926" w:rsidRDefault="004E5E46" w:rsidP="007E7D7C">
            <w:pPr>
              <w:pStyle w:val="Normalnospace"/>
            </w:pPr>
            <w:r w:rsidRPr="00360926">
              <w:t>Heather Scoular</w:t>
            </w:r>
          </w:p>
        </w:tc>
        <w:tc>
          <w:tcPr>
            <w:tcW w:w="2403" w:type="dxa"/>
          </w:tcPr>
          <w:p w14:paraId="497FE968" w14:textId="6275B866" w:rsidR="004E5E46" w:rsidRPr="00360926" w:rsidRDefault="00EA5C51" w:rsidP="007E7D7C">
            <w:pPr>
              <w:pStyle w:val="Normalnospace"/>
              <w:jc w:val="center"/>
            </w:pPr>
            <w:r w:rsidRPr="00360926">
              <w:t xml:space="preserve">3 </w:t>
            </w:r>
            <w:r w:rsidR="005F6136" w:rsidRPr="00360926">
              <w:t xml:space="preserve">ans </w:t>
            </w:r>
            <w:r w:rsidRPr="00360926">
              <w:t>(</w:t>
            </w:r>
            <w:r w:rsidR="005F6136" w:rsidRPr="00360926">
              <w:t>renouvelable</w:t>
            </w:r>
            <w:r w:rsidRPr="00360926">
              <w:t>)</w:t>
            </w:r>
          </w:p>
        </w:tc>
        <w:tc>
          <w:tcPr>
            <w:tcW w:w="2268" w:type="dxa"/>
          </w:tcPr>
          <w:p w14:paraId="4B2A1A2A" w14:textId="25A93058" w:rsidR="004E5E46" w:rsidRPr="00360926" w:rsidRDefault="00A62D6E" w:rsidP="007E7D7C">
            <w:pPr>
              <w:pStyle w:val="Normalnospace"/>
              <w:jc w:val="center"/>
            </w:pPr>
            <w:r w:rsidRPr="00360926">
              <w:t xml:space="preserve">26 septembre </w:t>
            </w:r>
            <w:r w:rsidR="004E5E46" w:rsidRPr="00360926">
              <w:t>2024</w:t>
            </w:r>
          </w:p>
        </w:tc>
      </w:tr>
      <w:tr w:rsidR="004E5E46" w:rsidRPr="00360926" w14:paraId="2B172748" w14:textId="77777777" w:rsidTr="00EA5C5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412" w:type="dxa"/>
          </w:tcPr>
          <w:p w14:paraId="4913BC9F" w14:textId="77777777" w:rsidR="004E5E46" w:rsidRPr="00360926" w:rsidRDefault="004E5E46" w:rsidP="007E7D7C">
            <w:pPr>
              <w:pStyle w:val="Normalnospace"/>
            </w:pPr>
            <w:r w:rsidRPr="00360926">
              <w:t>Tara Wong</w:t>
            </w:r>
          </w:p>
        </w:tc>
        <w:tc>
          <w:tcPr>
            <w:tcW w:w="2403" w:type="dxa"/>
          </w:tcPr>
          <w:p w14:paraId="153809B7" w14:textId="21DE27AD" w:rsidR="004E5E46" w:rsidRPr="00360926" w:rsidRDefault="00EA5C51" w:rsidP="007E7D7C">
            <w:pPr>
              <w:pStyle w:val="Normalnospace"/>
              <w:jc w:val="center"/>
            </w:pPr>
            <w:r w:rsidRPr="00360926">
              <w:t xml:space="preserve">3 </w:t>
            </w:r>
            <w:r w:rsidR="005F6136" w:rsidRPr="00360926">
              <w:t xml:space="preserve">ans </w:t>
            </w:r>
            <w:r w:rsidRPr="00360926">
              <w:t>(</w:t>
            </w:r>
            <w:r w:rsidR="005F6136" w:rsidRPr="00360926">
              <w:t>renouvelable</w:t>
            </w:r>
            <w:r w:rsidRPr="00360926">
              <w:t>)</w:t>
            </w:r>
          </w:p>
        </w:tc>
        <w:tc>
          <w:tcPr>
            <w:tcW w:w="2268" w:type="dxa"/>
          </w:tcPr>
          <w:p w14:paraId="21D95ED0" w14:textId="0DBB21CF" w:rsidR="004E5E46" w:rsidRPr="00360926" w:rsidRDefault="00A62D6E" w:rsidP="007E7D7C">
            <w:pPr>
              <w:pStyle w:val="Normalnospace"/>
              <w:jc w:val="center"/>
            </w:pPr>
            <w:r w:rsidRPr="00360926">
              <w:t xml:space="preserve">26 septembre </w:t>
            </w:r>
            <w:r w:rsidR="004E5E46" w:rsidRPr="00360926">
              <w:t>2025</w:t>
            </w:r>
          </w:p>
        </w:tc>
      </w:tr>
      <w:tr w:rsidR="004E5E46" w:rsidRPr="00360926" w14:paraId="7C86E991" w14:textId="77777777" w:rsidTr="00EA5C5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412" w:type="dxa"/>
          </w:tcPr>
          <w:p w14:paraId="324AC734" w14:textId="77777777" w:rsidR="004E5E46" w:rsidRPr="00360926" w:rsidRDefault="004E5E46" w:rsidP="007E7D7C">
            <w:pPr>
              <w:pStyle w:val="Normalnospace"/>
            </w:pPr>
            <w:r w:rsidRPr="00360926">
              <w:t>Åsa Kachan</w:t>
            </w:r>
          </w:p>
        </w:tc>
        <w:tc>
          <w:tcPr>
            <w:tcW w:w="2403" w:type="dxa"/>
          </w:tcPr>
          <w:p w14:paraId="79C8EBC1" w14:textId="6746FEC1" w:rsidR="004E5E46" w:rsidRPr="00360926" w:rsidRDefault="00EA5C51" w:rsidP="007E7D7C">
            <w:pPr>
              <w:pStyle w:val="Normalnospace"/>
              <w:jc w:val="center"/>
            </w:pPr>
            <w:r w:rsidRPr="00360926">
              <w:t xml:space="preserve">3 </w:t>
            </w:r>
            <w:r w:rsidR="005F6136" w:rsidRPr="00360926">
              <w:t xml:space="preserve">ans </w:t>
            </w:r>
            <w:r w:rsidRPr="00360926">
              <w:t>(</w:t>
            </w:r>
            <w:r w:rsidR="005F6136" w:rsidRPr="00360926">
              <w:t>renouvelable</w:t>
            </w:r>
            <w:r w:rsidRPr="00360926">
              <w:t>)</w:t>
            </w:r>
          </w:p>
        </w:tc>
        <w:tc>
          <w:tcPr>
            <w:tcW w:w="2268" w:type="dxa"/>
          </w:tcPr>
          <w:p w14:paraId="2C095176" w14:textId="17E5496A" w:rsidR="004E5E46" w:rsidRPr="00360926" w:rsidRDefault="00A62D6E" w:rsidP="007E7D7C">
            <w:pPr>
              <w:pStyle w:val="Normalnospace"/>
              <w:jc w:val="center"/>
            </w:pPr>
            <w:r w:rsidRPr="00360926">
              <w:t xml:space="preserve">26 septembre </w:t>
            </w:r>
            <w:r w:rsidR="004E5E46" w:rsidRPr="00360926">
              <w:t>2025</w:t>
            </w:r>
          </w:p>
        </w:tc>
      </w:tr>
      <w:tr w:rsidR="004E5E46" w:rsidRPr="00360926" w14:paraId="6EB670B0" w14:textId="77777777" w:rsidTr="00EA5C5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412" w:type="dxa"/>
          </w:tcPr>
          <w:p w14:paraId="5EBB4760" w14:textId="06ABB968" w:rsidR="004E5E46" w:rsidRPr="00360926" w:rsidRDefault="004E5E46" w:rsidP="007E7D7C">
            <w:pPr>
              <w:pStyle w:val="Normalnospace"/>
            </w:pPr>
            <w:r w:rsidRPr="00360926">
              <w:t>Ardis Prou</w:t>
            </w:r>
            <w:r w:rsidR="00802C40">
              <w:t>l</w:t>
            </w:r>
            <w:r w:rsidRPr="00360926">
              <w:t>x-Chedore</w:t>
            </w:r>
          </w:p>
        </w:tc>
        <w:tc>
          <w:tcPr>
            <w:tcW w:w="2403" w:type="dxa"/>
          </w:tcPr>
          <w:p w14:paraId="51AE16B3" w14:textId="306C0F77" w:rsidR="004E5E46" w:rsidRPr="00360926" w:rsidRDefault="00EA5C51" w:rsidP="007E7D7C">
            <w:pPr>
              <w:pStyle w:val="Normalnospace"/>
              <w:jc w:val="center"/>
            </w:pPr>
            <w:r w:rsidRPr="00360926">
              <w:t xml:space="preserve">3 </w:t>
            </w:r>
            <w:r w:rsidR="005F6136" w:rsidRPr="00360926">
              <w:t xml:space="preserve">ans </w:t>
            </w:r>
            <w:r w:rsidRPr="00360926">
              <w:t>(</w:t>
            </w:r>
            <w:r w:rsidR="005F6136" w:rsidRPr="00360926">
              <w:t>renouvelable</w:t>
            </w:r>
            <w:r w:rsidRPr="00360926">
              <w:t>)</w:t>
            </w:r>
          </w:p>
        </w:tc>
        <w:tc>
          <w:tcPr>
            <w:tcW w:w="2268" w:type="dxa"/>
          </w:tcPr>
          <w:p w14:paraId="1EA9AF4A" w14:textId="042430B9" w:rsidR="004E5E46" w:rsidRPr="00360926" w:rsidRDefault="00A62D6E" w:rsidP="007E7D7C">
            <w:pPr>
              <w:pStyle w:val="Normalnospace"/>
              <w:jc w:val="center"/>
            </w:pPr>
            <w:r w:rsidRPr="00360926">
              <w:t xml:space="preserve">26 septembre </w:t>
            </w:r>
            <w:r w:rsidR="004E5E46" w:rsidRPr="00360926">
              <w:t>2025</w:t>
            </w:r>
          </w:p>
        </w:tc>
      </w:tr>
    </w:tbl>
    <w:p w14:paraId="05FC4626" w14:textId="415171BD" w:rsidR="00563880" w:rsidRPr="00360926" w:rsidRDefault="005F6136" w:rsidP="00770579">
      <w:pPr>
        <w:pStyle w:val="Titre1"/>
      </w:pPr>
      <w:bookmarkStart w:id="31" w:name="_Toc136332619"/>
      <w:r w:rsidRPr="00360926">
        <w:t>Validation des</w:t>
      </w:r>
      <w:r w:rsidR="00B23297" w:rsidRPr="00360926">
        <w:t xml:space="preserve"> actes</w:t>
      </w:r>
      <w:bookmarkEnd w:id="30"/>
      <w:bookmarkEnd w:id="31"/>
    </w:p>
    <w:p w14:paraId="2B9F0D05" w14:textId="50B3679B" w:rsidR="00770579" w:rsidRPr="00360926" w:rsidRDefault="00770579" w:rsidP="00E2617A">
      <w:pPr>
        <w:pStyle w:val="Motion"/>
      </w:pPr>
      <w:r w:rsidRPr="00360926">
        <w:t>M</w:t>
      </w:r>
      <w:r w:rsidR="00EA5C51" w:rsidRPr="00360926">
        <w:t>OTION</w:t>
      </w:r>
    </w:p>
    <w:p w14:paraId="5AA76A41" w14:textId="7E641163" w:rsidR="00563880" w:rsidRPr="00360926" w:rsidRDefault="00BD2CFB" w:rsidP="00E2617A">
      <w:pPr>
        <w:pStyle w:val="Motion"/>
        <w:ind w:firstLine="720"/>
      </w:pPr>
      <w:r w:rsidRPr="00360926">
        <w:t xml:space="preserve">Motion de </w:t>
      </w:r>
      <w:r w:rsidR="00202113" w:rsidRPr="00360926">
        <w:t>Åsa Kachan</w:t>
      </w:r>
    </w:p>
    <w:p w14:paraId="63A42FA1" w14:textId="2563028D" w:rsidR="00563880" w:rsidRPr="00360926" w:rsidRDefault="00BD2CFB" w:rsidP="00E2617A">
      <w:pPr>
        <w:pStyle w:val="Motion"/>
        <w:ind w:firstLine="720"/>
      </w:pPr>
      <w:r w:rsidRPr="00360926">
        <w:t xml:space="preserve">Appuyée par </w:t>
      </w:r>
      <w:r w:rsidR="004E5E46" w:rsidRPr="00360926">
        <w:rPr>
          <w:color w:val="000000" w:themeColor="text1"/>
        </w:rPr>
        <w:t>Heather Scolar</w:t>
      </w:r>
    </w:p>
    <w:p w14:paraId="1B13B680" w14:textId="41849053" w:rsidR="00770579" w:rsidRPr="00360926" w:rsidRDefault="008213FC" w:rsidP="00E2617A">
      <w:pPr>
        <w:pStyle w:val="Motion"/>
      </w:pPr>
      <w:r w:rsidRPr="00360926">
        <w:t>PROPOSANT d’approuver et de confirmer l</w:t>
      </w:r>
      <w:r w:rsidR="00B23297" w:rsidRPr="00360926">
        <w:t>’ensemble d</w:t>
      </w:r>
      <w:r w:rsidRPr="00360926">
        <w:t xml:space="preserve">es </w:t>
      </w:r>
      <w:r w:rsidR="00B23297" w:rsidRPr="00360926">
        <w:t>actes et délibérations des directeurs, agents et membres depuis la date de l’assemblée générale annuelle précédente, le</w:t>
      </w:r>
      <w:r w:rsidR="00EA5C51" w:rsidRPr="00360926">
        <w:t xml:space="preserve"> 10</w:t>
      </w:r>
      <w:r w:rsidR="00B23297" w:rsidRPr="00360926">
        <w:t xml:space="preserve"> septembre</w:t>
      </w:r>
      <w:r w:rsidR="00EA5C51" w:rsidRPr="00360926">
        <w:t xml:space="preserve"> 2021</w:t>
      </w:r>
      <w:r w:rsidR="00770579" w:rsidRPr="00360926">
        <w:t>.</w:t>
      </w:r>
    </w:p>
    <w:p w14:paraId="2CC42289" w14:textId="37A05E65" w:rsidR="00563880" w:rsidRPr="00360926" w:rsidRDefault="00BB4DF3" w:rsidP="00E2617A">
      <w:pPr>
        <w:pStyle w:val="Motion"/>
        <w:ind w:firstLine="720"/>
      </w:pPr>
      <w:r w:rsidRPr="00360926">
        <w:t>ADOPTÉE</w:t>
      </w:r>
    </w:p>
    <w:p w14:paraId="7106C5B8" w14:textId="19DC61D2" w:rsidR="00010BB2" w:rsidRPr="00360926" w:rsidRDefault="00B23297" w:rsidP="00010BB2">
      <w:pPr>
        <w:pStyle w:val="Titre1"/>
      </w:pPr>
      <w:bookmarkStart w:id="32" w:name="_Toc103246226"/>
      <w:bookmarkStart w:id="33" w:name="_Toc136332620"/>
      <w:r w:rsidRPr="00360926">
        <w:t>Levée de la séance</w:t>
      </w:r>
      <w:bookmarkEnd w:id="32"/>
      <w:bookmarkEnd w:id="33"/>
    </w:p>
    <w:p w14:paraId="371D16E3" w14:textId="365E2EE2" w:rsidR="00563880" w:rsidRPr="00360926" w:rsidRDefault="00B23297" w:rsidP="00563880">
      <w:pPr>
        <w:pStyle w:val="Corpsdetexte"/>
        <w:rPr>
          <w:rFonts w:ascii="Arial" w:hAnsi="Arial"/>
          <w:lang w:val="fr-CA"/>
        </w:rPr>
      </w:pPr>
      <w:r w:rsidRPr="00360926">
        <w:rPr>
          <w:rFonts w:ascii="Arial" w:hAnsi="Arial"/>
          <w:lang w:val="fr-CA"/>
        </w:rPr>
        <w:t>L’ordre du jour étant épuisé</w:t>
      </w:r>
      <w:r w:rsidR="00563880" w:rsidRPr="00360926">
        <w:rPr>
          <w:rFonts w:ascii="Arial" w:hAnsi="Arial"/>
          <w:lang w:val="fr-CA"/>
        </w:rPr>
        <w:t>,</w:t>
      </w:r>
      <w:r w:rsidR="0042126A" w:rsidRPr="00360926">
        <w:rPr>
          <w:rFonts w:ascii="Arial" w:hAnsi="Arial"/>
          <w:lang w:val="fr-CA"/>
        </w:rPr>
        <w:t xml:space="preserve"> </w:t>
      </w:r>
      <w:r w:rsidRPr="00360926">
        <w:rPr>
          <w:rFonts w:ascii="Arial" w:hAnsi="Arial"/>
          <w:lang w:val="fr-CA"/>
        </w:rPr>
        <w:t>la séance est levée à 14 h </w:t>
      </w:r>
      <w:r w:rsidR="004E5E46" w:rsidRPr="00360926">
        <w:rPr>
          <w:rFonts w:ascii="Arial" w:hAnsi="Arial"/>
          <w:lang w:val="fr-CA"/>
        </w:rPr>
        <w:t>25</w:t>
      </w:r>
      <w:r w:rsidRPr="00360926">
        <w:rPr>
          <w:rFonts w:ascii="Arial" w:hAnsi="Arial"/>
          <w:lang w:val="fr-CA"/>
        </w:rPr>
        <w:t xml:space="preserve"> sur proposition</w:t>
      </w:r>
      <w:r w:rsidR="00563880" w:rsidRPr="00360926">
        <w:rPr>
          <w:rFonts w:ascii="Arial" w:hAnsi="Arial"/>
          <w:lang w:val="fr-CA"/>
        </w:rPr>
        <w:t>.</w:t>
      </w:r>
    </w:p>
    <w:p w14:paraId="7203C79F" w14:textId="604F0EBF" w:rsidR="00563880" w:rsidRPr="00360926" w:rsidRDefault="00BD2CFB" w:rsidP="00E2617A">
      <w:pPr>
        <w:pStyle w:val="Motion"/>
      </w:pPr>
      <w:r w:rsidRPr="00360926">
        <w:t xml:space="preserve">Motion de </w:t>
      </w:r>
      <w:r w:rsidR="00202113" w:rsidRPr="00360926">
        <w:t>Teresa Johnson</w:t>
      </w:r>
    </w:p>
    <w:p w14:paraId="4266C0E7" w14:textId="5C83C30F" w:rsidR="00563880" w:rsidRPr="00360926" w:rsidRDefault="00563880" w:rsidP="00E2617A">
      <w:pPr>
        <w:pStyle w:val="Motion"/>
        <w:ind w:firstLine="720"/>
      </w:pPr>
      <w:r w:rsidRPr="00360926">
        <w:t>A</w:t>
      </w:r>
      <w:r w:rsidR="00B23297" w:rsidRPr="00360926">
        <w:t>doptée à l’unanimité</w:t>
      </w:r>
    </w:p>
    <w:tbl>
      <w:tblPr>
        <w:tblW w:w="9576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248"/>
        <w:gridCol w:w="990"/>
        <w:gridCol w:w="4338"/>
      </w:tblGrid>
      <w:tr w:rsidR="00563880" w:rsidRPr="00360926" w14:paraId="2E2368D8" w14:textId="77777777" w:rsidTr="00770579">
        <w:trPr>
          <w:cantSplit/>
          <w:trHeight w:val="120"/>
        </w:trPr>
        <w:tc>
          <w:tcPr>
            <w:tcW w:w="4248" w:type="dxa"/>
            <w:tcBorders>
              <w:bottom w:val="single" w:sz="4" w:space="0" w:color="auto"/>
            </w:tcBorders>
          </w:tcPr>
          <w:p w14:paraId="7B032E50" w14:textId="77777777" w:rsidR="001C19BD" w:rsidRPr="00360926" w:rsidRDefault="001C19BD" w:rsidP="00770579">
            <w:pPr>
              <w:rPr>
                <w:sz w:val="44"/>
                <w:szCs w:val="44"/>
              </w:rPr>
            </w:pPr>
          </w:p>
        </w:tc>
        <w:tc>
          <w:tcPr>
            <w:tcW w:w="990" w:type="dxa"/>
            <w:vMerge w:val="restart"/>
          </w:tcPr>
          <w:p w14:paraId="4414AF72" w14:textId="77777777" w:rsidR="00563880" w:rsidRPr="00360926" w:rsidRDefault="00563880" w:rsidP="00770579"/>
        </w:tc>
        <w:tc>
          <w:tcPr>
            <w:tcW w:w="4338" w:type="dxa"/>
            <w:tcBorders>
              <w:bottom w:val="single" w:sz="4" w:space="0" w:color="auto"/>
            </w:tcBorders>
          </w:tcPr>
          <w:p w14:paraId="689B6FF8" w14:textId="77777777" w:rsidR="00563880" w:rsidRPr="00360926" w:rsidRDefault="00563880" w:rsidP="00770579"/>
        </w:tc>
      </w:tr>
      <w:tr w:rsidR="00563880" w:rsidRPr="00360926" w14:paraId="70B18202" w14:textId="77777777" w:rsidTr="00770579">
        <w:trPr>
          <w:cantSplit/>
          <w:trHeight w:val="120"/>
        </w:trPr>
        <w:tc>
          <w:tcPr>
            <w:tcW w:w="4248" w:type="dxa"/>
            <w:tcBorders>
              <w:top w:val="single" w:sz="4" w:space="0" w:color="auto"/>
              <w:bottom w:val="nil"/>
            </w:tcBorders>
          </w:tcPr>
          <w:p w14:paraId="1F79E197" w14:textId="4BB33FA1" w:rsidR="00563880" w:rsidRPr="00360926" w:rsidRDefault="00B23297" w:rsidP="00770579">
            <w:r w:rsidRPr="00360926">
              <w:t>Présidente</w:t>
            </w:r>
          </w:p>
        </w:tc>
        <w:tc>
          <w:tcPr>
            <w:tcW w:w="990" w:type="dxa"/>
            <w:vMerge/>
            <w:tcBorders>
              <w:bottom w:val="nil"/>
            </w:tcBorders>
          </w:tcPr>
          <w:p w14:paraId="21D01D66" w14:textId="77777777" w:rsidR="00563880" w:rsidRPr="00360926" w:rsidRDefault="00563880" w:rsidP="00770579"/>
        </w:tc>
        <w:tc>
          <w:tcPr>
            <w:tcW w:w="4338" w:type="dxa"/>
            <w:tcBorders>
              <w:top w:val="single" w:sz="4" w:space="0" w:color="auto"/>
              <w:bottom w:val="nil"/>
            </w:tcBorders>
            <w:noWrap/>
          </w:tcPr>
          <w:p w14:paraId="480486BB" w14:textId="18EB7110" w:rsidR="00563880" w:rsidRPr="00360926" w:rsidRDefault="00563880" w:rsidP="00770579">
            <w:r w:rsidRPr="00360926">
              <w:t>Secr</w:t>
            </w:r>
            <w:r w:rsidR="00B23297" w:rsidRPr="00360926">
              <w:t>é</w:t>
            </w:r>
            <w:r w:rsidRPr="00360926">
              <w:t>ta</w:t>
            </w:r>
            <w:r w:rsidR="00B23297" w:rsidRPr="00360926">
              <w:t>ire</w:t>
            </w:r>
          </w:p>
        </w:tc>
      </w:tr>
    </w:tbl>
    <w:p w14:paraId="21076729" w14:textId="77777777" w:rsidR="00781CB5" w:rsidRPr="00360926" w:rsidRDefault="00781CB5">
      <w:pPr>
        <w:spacing w:after="0"/>
        <w:rPr>
          <w:rFonts w:eastAsiaTheme="majorEastAsia" w:cstheme="majorBidi"/>
          <w:b/>
          <w:bCs/>
          <w:color w:val="FF0000"/>
          <w:sz w:val="28"/>
          <w:szCs w:val="32"/>
        </w:rPr>
      </w:pPr>
      <w:r w:rsidRPr="00360926">
        <w:rPr>
          <w:rFonts w:eastAsiaTheme="majorEastAsia" w:cstheme="majorBidi"/>
          <w:b/>
          <w:bCs/>
          <w:color w:val="FF0000"/>
          <w:sz w:val="28"/>
          <w:szCs w:val="32"/>
        </w:rPr>
        <w:br w:type="page"/>
      </w:r>
    </w:p>
    <w:p w14:paraId="439029A5" w14:textId="39B1B162" w:rsidR="00781CB5" w:rsidRPr="00360926" w:rsidRDefault="00781CB5" w:rsidP="00781CB5">
      <w:pPr>
        <w:pStyle w:val="Titre1"/>
      </w:pPr>
      <w:bookmarkStart w:id="34" w:name="_Toc103242513"/>
      <w:bookmarkStart w:id="35" w:name="_Toc103246227"/>
      <w:bookmarkStart w:id="36" w:name="_Toc136332621"/>
      <w:r w:rsidRPr="00360926">
        <w:lastRenderedPageBreak/>
        <w:t>Appendi</w:t>
      </w:r>
      <w:r w:rsidR="00A57676" w:rsidRPr="00360926">
        <w:t>ce</w:t>
      </w:r>
      <w:r w:rsidRPr="00360926">
        <w:t xml:space="preserve"> 1 – </w:t>
      </w:r>
      <w:bookmarkEnd w:id="34"/>
      <w:r w:rsidRPr="00360926">
        <w:t>R</w:t>
      </w:r>
      <w:r w:rsidR="00A57676" w:rsidRPr="00360926">
        <w:t>apport de la présidente du CA du CAÉB pou</w:t>
      </w:r>
      <w:r w:rsidR="00C11399" w:rsidRPr="00360926">
        <w:t>r</w:t>
      </w:r>
      <w:r w:rsidR="00A57676" w:rsidRPr="00360926">
        <w:t xml:space="preserve"> la période </w:t>
      </w:r>
      <w:r w:rsidRPr="00360926">
        <w:t>202</w:t>
      </w:r>
      <w:r w:rsidR="00EA5C51" w:rsidRPr="00360926">
        <w:t>1</w:t>
      </w:r>
      <w:r w:rsidRPr="00360926">
        <w:t>–202</w:t>
      </w:r>
      <w:bookmarkEnd w:id="35"/>
      <w:r w:rsidR="00EA5C51" w:rsidRPr="00360926">
        <w:t>2</w:t>
      </w:r>
      <w:bookmarkEnd w:id="36"/>
    </w:p>
    <w:p w14:paraId="0C9A75B6" w14:textId="40A5BDD6" w:rsidR="00781CB5" w:rsidRPr="00360926" w:rsidRDefault="00781CB5" w:rsidP="00781CB5">
      <w:pPr>
        <w:pStyle w:val="Reportinfo"/>
        <w:snapToGrid w:val="0"/>
        <w:rPr>
          <w:rFonts w:cs="Arial"/>
          <w:b w:val="0"/>
        </w:rPr>
      </w:pPr>
      <w:r w:rsidRPr="00360926">
        <w:rPr>
          <w:rFonts w:cs="Arial"/>
        </w:rPr>
        <w:t>Date</w:t>
      </w:r>
      <w:r w:rsidR="00A57676" w:rsidRPr="00360926">
        <w:rPr>
          <w:rFonts w:cs="Arial"/>
        </w:rPr>
        <w:t> </w:t>
      </w:r>
      <w:r w:rsidRPr="00360926">
        <w:rPr>
          <w:rFonts w:cs="Arial"/>
        </w:rPr>
        <w:t>:</w:t>
      </w:r>
      <w:r w:rsidRPr="00360926">
        <w:rPr>
          <w:rFonts w:cs="Arial"/>
          <w:b w:val="0"/>
        </w:rPr>
        <w:tab/>
      </w:r>
      <w:r w:rsidR="00EA5C51" w:rsidRPr="00360926">
        <w:rPr>
          <w:rFonts w:cs="Arial"/>
          <w:b w:val="0"/>
        </w:rPr>
        <w:t>9</w:t>
      </w:r>
      <w:r w:rsidR="00A57676" w:rsidRPr="00360926">
        <w:rPr>
          <w:rFonts w:cs="Arial"/>
          <w:b w:val="0"/>
        </w:rPr>
        <w:t xml:space="preserve"> septembre</w:t>
      </w:r>
      <w:r w:rsidRPr="00360926">
        <w:rPr>
          <w:rFonts w:cs="Arial"/>
          <w:b w:val="0"/>
          <w:spacing w:val="1"/>
        </w:rPr>
        <w:t xml:space="preserve"> </w:t>
      </w:r>
      <w:r w:rsidRPr="00360926">
        <w:rPr>
          <w:rFonts w:cs="Arial"/>
          <w:b w:val="0"/>
        </w:rPr>
        <w:t>202</w:t>
      </w:r>
      <w:r w:rsidR="00EA5C51" w:rsidRPr="00360926">
        <w:rPr>
          <w:rFonts w:cs="Arial"/>
          <w:b w:val="0"/>
        </w:rPr>
        <w:t>2</w:t>
      </w:r>
    </w:p>
    <w:p w14:paraId="1CA287A2" w14:textId="18DA6012" w:rsidR="00781CB5" w:rsidRPr="00360926" w:rsidRDefault="00A57676" w:rsidP="00781CB5">
      <w:pPr>
        <w:pStyle w:val="Reportinfo"/>
        <w:snapToGrid w:val="0"/>
        <w:rPr>
          <w:rFonts w:cs="Arial"/>
          <w:b w:val="0"/>
        </w:rPr>
      </w:pPr>
      <w:r w:rsidRPr="00360926">
        <w:rPr>
          <w:rFonts w:cs="Arial"/>
        </w:rPr>
        <w:t>Dest. </w:t>
      </w:r>
      <w:r w:rsidR="00781CB5" w:rsidRPr="00360926">
        <w:rPr>
          <w:rFonts w:cs="Arial"/>
        </w:rPr>
        <w:t>:</w:t>
      </w:r>
      <w:r w:rsidR="00781CB5" w:rsidRPr="00360926">
        <w:rPr>
          <w:rFonts w:cs="Arial"/>
          <w:b w:val="0"/>
        </w:rPr>
        <w:tab/>
        <w:t>Me</w:t>
      </w:r>
      <w:r w:rsidR="00781CB5" w:rsidRPr="00360926">
        <w:rPr>
          <w:rFonts w:cs="Arial"/>
          <w:b w:val="0"/>
          <w:spacing w:val="1"/>
        </w:rPr>
        <w:t>m</w:t>
      </w:r>
      <w:r w:rsidR="00781CB5" w:rsidRPr="00360926">
        <w:rPr>
          <w:rFonts w:cs="Arial"/>
          <w:b w:val="0"/>
        </w:rPr>
        <w:t>b</w:t>
      </w:r>
      <w:r w:rsidRPr="00360926">
        <w:rPr>
          <w:rFonts w:cs="Arial"/>
          <w:b w:val="0"/>
        </w:rPr>
        <w:t>res du conseil d’administration</w:t>
      </w:r>
    </w:p>
    <w:p w14:paraId="223A1464" w14:textId="33998730" w:rsidR="00781CB5" w:rsidRPr="00360926" w:rsidRDefault="00A57676" w:rsidP="00781CB5">
      <w:pPr>
        <w:pStyle w:val="Reportinfo"/>
        <w:snapToGrid w:val="0"/>
        <w:rPr>
          <w:rFonts w:cs="Arial"/>
          <w:b w:val="0"/>
        </w:rPr>
      </w:pPr>
      <w:r w:rsidRPr="00360926">
        <w:rPr>
          <w:rFonts w:cs="Arial"/>
        </w:rPr>
        <w:t>Exp. </w:t>
      </w:r>
      <w:r w:rsidR="00781CB5" w:rsidRPr="00360926">
        <w:rPr>
          <w:rFonts w:cs="Arial"/>
        </w:rPr>
        <w:t>:</w:t>
      </w:r>
      <w:r w:rsidR="00781CB5" w:rsidRPr="00360926">
        <w:rPr>
          <w:rFonts w:cs="Arial"/>
          <w:b w:val="0"/>
        </w:rPr>
        <w:tab/>
        <w:t xml:space="preserve">Catherine Biss, </w:t>
      </w:r>
      <w:r w:rsidRPr="00360926">
        <w:rPr>
          <w:rFonts w:cs="Arial"/>
          <w:b w:val="0"/>
        </w:rPr>
        <w:t>présidente</w:t>
      </w:r>
    </w:p>
    <w:p w14:paraId="4E042822" w14:textId="67AB2DBB" w:rsidR="00EA5C51" w:rsidRPr="00360926" w:rsidRDefault="008C0B49" w:rsidP="00EA5C51">
      <w:r w:rsidRPr="00360926">
        <w:t xml:space="preserve">L’année écoulée </w:t>
      </w:r>
      <w:r w:rsidR="00D300E1" w:rsidRPr="00360926">
        <w:t xml:space="preserve">a continué d’être difficile pour tous les </w:t>
      </w:r>
      <w:r w:rsidR="00EA5C51" w:rsidRPr="00360926">
        <w:t>Canadi</w:t>
      </w:r>
      <w:r w:rsidR="00D300E1" w:rsidRPr="00360926">
        <w:t>e</w:t>
      </w:r>
      <w:r w:rsidR="00EA5C51" w:rsidRPr="00360926">
        <w:t>ns</w:t>
      </w:r>
      <w:r w:rsidR="00D300E1" w:rsidRPr="00360926">
        <w:t>, et en particulier ceux incapables de lire les imprimés</w:t>
      </w:r>
      <w:r w:rsidR="00EA5C51" w:rsidRPr="00360926">
        <w:t>.</w:t>
      </w:r>
      <w:r w:rsidR="00D300E1" w:rsidRPr="00360926">
        <w:t xml:space="preserve"> Je suis très fière</w:t>
      </w:r>
      <w:r w:rsidR="00EA5C51" w:rsidRPr="00360926">
        <w:t xml:space="preserve"> </w:t>
      </w:r>
      <w:r w:rsidR="00D300E1" w:rsidRPr="00360926">
        <w:t>des progrès considérables que le</w:t>
      </w:r>
      <w:r w:rsidR="00EA5C51" w:rsidRPr="00360926">
        <w:t xml:space="preserve"> </w:t>
      </w:r>
      <w:r w:rsidR="007823B9" w:rsidRPr="00360926">
        <w:rPr>
          <w:rFonts w:cs="Arial"/>
          <w:szCs w:val="22"/>
        </w:rPr>
        <w:t>CAÉB</w:t>
      </w:r>
      <w:r w:rsidR="00D300E1" w:rsidRPr="00360926">
        <w:rPr>
          <w:rFonts w:cs="Arial"/>
          <w:szCs w:val="22"/>
        </w:rPr>
        <w:t xml:space="preserve"> a accompli</w:t>
      </w:r>
      <w:r w:rsidR="00D26E8B">
        <w:rPr>
          <w:rFonts w:cs="Arial"/>
          <w:szCs w:val="22"/>
        </w:rPr>
        <w:t>s</w:t>
      </w:r>
      <w:r w:rsidR="00D300E1" w:rsidRPr="00360926">
        <w:rPr>
          <w:rFonts w:cs="Arial"/>
          <w:szCs w:val="22"/>
        </w:rPr>
        <w:t xml:space="preserve"> pour permettre à nos abonnés d’accéder à de plus nombreuses</w:t>
      </w:r>
      <w:r w:rsidR="00EA5C51" w:rsidRPr="00360926">
        <w:t xml:space="preserve"> collections,</w:t>
      </w:r>
      <w:r w:rsidR="00D300E1" w:rsidRPr="00360926">
        <w:t xml:space="preserve"> par des canaux plus diversifiés et grâce à des partenariats plus riches que jamais avec des bibliothèques publiques</w:t>
      </w:r>
      <w:r w:rsidR="00EA5C51" w:rsidRPr="00360926">
        <w:t>.</w:t>
      </w:r>
    </w:p>
    <w:p w14:paraId="47FC9CB1" w14:textId="05354C21" w:rsidR="00EA5C51" w:rsidRPr="00360926" w:rsidRDefault="00D300E1" w:rsidP="00EA5C51">
      <w:r w:rsidRPr="00360926">
        <w:t xml:space="preserve">Je tiens à exprimer ma sincère gratitude à Laurie </w:t>
      </w:r>
      <w:r w:rsidR="00EA5C51" w:rsidRPr="00360926">
        <w:t>Davidson</w:t>
      </w:r>
      <w:r w:rsidRPr="00360926">
        <w:t xml:space="preserve"> et à son équi</w:t>
      </w:r>
      <w:r w:rsidR="00C11399" w:rsidRPr="00360926">
        <w:t>p</w:t>
      </w:r>
      <w:r w:rsidR="00C805EE" w:rsidRPr="00360926">
        <w:t>e </w:t>
      </w:r>
      <w:r w:rsidR="00EA5C51" w:rsidRPr="00360926">
        <w:t>: Lindsay Tyler</w:t>
      </w:r>
      <w:r w:rsidR="00C11399" w:rsidRPr="00360926">
        <w:t>,</w:t>
      </w:r>
      <w:r w:rsidR="00EA5C51" w:rsidRPr="00360926">
        <w:t xml:space="preserve"> </w:t>
      </w:r>
      <w:r w:rsidR="00C11399" w:rsidRPr="00360926">
        <w:rPr>
          <w:i/>
        </w:rPr>
        <w:t>gestionnaire principale</w:t>
      </w:r>
      <w:r w:rsidR="00EA5C51" w:rsidRPr="00360926">
        <w:rPr>
          <w:i/>
        </w:rPr>
        <w:t xml:space="preserve">, </w:t>
      </w:r>
      <w:r w:rsidR="00EA5C51" w:rsidRPr="00360926">
        <w:t>Theresa Power</w:t>
      </w:r>
      <w:r w:rsidR="00C11399" w:rsidRPr="00360926">
        <w:t>,</w:t>
      </w:r>
      <w:r w:rsidR="00EA5C51" w:rsidRPr="00360926">
        <w:t xml:space="preserve"> </w:t>
      </w:r>
      <w:r w:rsidR="00C11399" w:rsidRPr="00360926">
        <w:rPr>
          <w:i/>
        </w:rPr>
        <w:t>bibliothécaire chargée de l’accès et du contenu</w:t>
      </w:r>
      <w:r w:rsidR="00EA5C51" w:rsidRPr="00360926">
        <w:rPr>
          <w:i/>
        </w:rPr>
        <w:t xml:space="preserve">, </w:t>
      </w:r>
      <w:r w:rsidR="00EA5C51" w:rsidRPr="00360926">
        <w:t>Rachel Breau</w:t>
      </w:r>
      <w:r w:rsidR="00C11399" w:rsidRPr="00360926">
        <w:t>,</w:t>
      </w:r>
      <w:r w:rsidR="00EA5C51" w:rsidRPr="00360926">
        <w:t xml:space="preserve"> </w:t>
      </w:r>
      <w:r w:rsidR="00C11399" w:rsidRPr="00360926">
        <w:rPr>
          <w:i/>
        </w:rPr>
        <w:t>directrice des Services aux membres</w:t>
      </w:r>
      <w:r w:rsidR="00EA5C51" w:rsidRPr="00360926">
        <w:rPr>
          <w:i/>
        </w:rPr>
        <w:t>,</w:t>
      </w:r>
      <w:r w:rsidR="00EA5C51" w:rsidRPr="00360926">
        <w:t xml:space="preserve"> Faline Bobier</w:t>
      </w:r>
      <w:r w:rsidR="00C11399" w:rsidRPr="00360926">
        <w:t>,</w:t>
      </w:r>
      <w:r w:rsidR="00EA5C51" w:rsidRPr="00360926">
        <w:t xml:space="preserve"> </w:t>
      </w:r>
      <w:r w:rsidR="00C11399" w:rsidRPr="00360926">
        <w:rPr>
          <w:i/>
        </w:rPr>
        <w:t>coordonnatrice de la formation et du rayonnement</w:t>
      </w:r>
      <w:r w:rsidR="00EA5C51" w:rsidRPr="00360926">
        <w:rPr>
          <w:i/>
        </w:rPr>
        <w:t xml:space="preserve">, </w:t>
      </w:r>
      <w:r w:rsidR="00EA5C51" w:rsidRPr="00360926">
        <w:t>Karen McKay</w:t>
      </w:r>
      <w:r w:rsidR="00C11399" w:rsidRPr="00360926">
        <w:t>,</w:t>
      </w:r>
      <w:r w:rsidR="00EA5C51" w:rsidRPr="00360926">
        <w:t xml:space="preserve"> </w:t>
      </w:r>
      <w:r w:rsidR="00C11399" w:rsidRPr="00360926">
        <w:rPr>
          <w:i/>
        </w:rPr>
        <w:t>gestionnaire des communications</w:t>
      </w:r>
      <w:r w:rsidR="00C11399" w:rsidRPr="00360926">
        <w:t>, et</w:t>
      </w:r>
      <w:r w:rsidR="00EA5C51" w:rsidRPr="00360926">
        <w:t xml:space="preserve"> Christina McNish </w:t>
      </w:r>
      <w:r w:rsidR="00BC525F" w:rsidRPr="00360926">
        <w:rPr>
          <w:i/>
        </w:rPr>
        <w:t>spécialiste en Communications et Accès</w:t>
      </w:r>
      <w:r w:rsidR="00EA5C51" w:rsidRPr="00360926">
        <w:rPr>
          <w:i/>
        </w:rPr>
        <w:t xml:space="preserve">. </w:t>
      </w:r>
      <w:r w:rsidR="00BC525F" w:rsidRPr="00360926">
        <w:t>De plus</w:t>
      </w:r>
      <w:r w:rsidR="00EA5C51" w:rsidRPr="00360926">
        <w:t>,</w:t>
      </w:r>
      <w:r w:rsidR="00BC525F" w:rsidRPr="00360926">
        <w:t xml:space="preserve"> nous avons une nouvelle </w:t>
      </w:r>
      <w:r w:rsidR="00BC525F" w:rsidRPr="00360926">
        <w:rPr>
          <w:i/>
          <w:iCs/>
        </w:rPr>
        <w:t>coordonnatrice des métadonnées</w:t>
      </w:r>
      <w:r w:rsidR="00BC525F" w:rsidRPr="00360926">
        <w:t xml:space="preserve"> en la personne de </w:t>
      </w:r>
      <w:r w:rsidR="00EA5C51" w:rsidRPr="00360926">
        <w:t xml:space="preserve">Megan Toye </w:t>
      </w:r>
      <w:r w:rsidR="00BC525F" w:rsidRPr="00360926">
        <w:t xml:space="preserve">et, </w:t>
      </w:r>
      <w:r w:rsidR="00E122C2" w:rsidRPr="00360926">
        <w:t>dans le cadre de notre projet d</w:t>
      </w:r>
      <w:r w:rsidR="00F32D2B" w:rsidRPr="00360926">
        <w:t>’</w:t>
      </w:r>
      <w:r w:rsidR="00E122C2" w:rsidRPr="00360926">
        <w:t>options élargies de livraison</w:t>
      </w:r>
      <w:r w:rsidR="00EA5C51" w:rsidRPr="00360926">
        <w:t>,</w:t>
      </w:r>
      <w:r w:rsidR="00E122C2" w:rsidRPr="00360926">
        <w:t xml:space="preserve"> nous avons accueilli Virginia Sytsma, </w:t>
      </w:r>
      <w:r w:rsidR="00E122C2" w:rsidRPr="00360926">
        <w:rPr>
          <w:i/>
          <w:iCs/>
        </w:rPr>
        <w:t>coordonnatrice de projet</w:t>
      </w:r>
      <w:r w:rsidR="00E122C2" w:rsidRPr="00360926">
        <w:t xml:space="preserve">, et trois </w:t>
      </w:r>
      <w:r w:rsidR="00E122C2" w:rsidRPr="00360926">
        <w:rPr>
          <w:i/>
          <w:iCs/>
        </w:rPr>
        <w:t>pairs formateurs</w:t>
      </w:r>
      <w:r w:rsidR="00EA5C51" w:rsidRPr="00360926">
        <w:rPr>
          <w:i/>
        </w:rPr>
        <w:t xml:space="preserve"> </w:t>
      </w:r>
      <w:r w:rsidR="00EA5C51" w:rsidRPr="00360926">
        <w:rPr>
          <w:iCs/>
        </w:rPr>
        <w:t>(</w:t>
      </w:r>
      <w:r w:rsidR="00EA5C51" w:rsidRPr="00360926">
        <w:t xml:space="preserve">Rosalie Best, Yves Seguin </w:t>
      </w:r>
      <w:r w:rsidR="00E122C2" w:rsidRPr="00360926">
        <w:t>et</w:t>
      </w:r>
      <w:r w:rsidR="00EA5C51" w:rsidRPr="00360926">
        <w:t xml:space="preserve"> Ioana Gandrabur). </w:t>
      </w:r>
      <w:r w:rsidR="009E4918" w:rsidRPr="00360926">
        <w:t>Ensemble, toutes ces personnes ont</w:t>
      </w:r>
      <w:r w:rsidR="00B54BE2" w:rsidRPr="00360926">
        <w:t xml:space="preserve"> </w:t>
      </w:r>
      <w:r w:rsidR="003C427E">
        <w:t>atteint</w:t>
      </w:r>
      <w:r w:rsidR="00B54BE2" w:rsidRPr="00360926">
        <w:t xml:space="preserve"> et même dépassé les </w:t>
      </w:r>
      <w:r w:rsidR="00D633E0" w:rsidRPr="00360926">
        <w:t xml:space="preserve">objectifs </w:t>
      </w:r>
      <w:r w:rsidR="00B54BE2" w:rsidRPr="00360926">
        <w:t>priorit</w:t>
      </w:r>
      <w:r w:rsidR="00D633E0" w:rsidRPr="00360926">
        <w:t>aire</w:t>
      </w:r>
      <w:r w:rsidR="00B54BE2" w:rsidRPr="00360926">
        <w:t>s du CA</w:t>
      </w:r>
      <w:r w:rsidR="00EA5C51" w:rsidRPr="00360926">
        <w:t>.</w:t>
      </w:r>
      <w:r w:rsidR="00B54BE2" w:rsidRPr="00360926">
        <w:t xml:space="preserve"> Il suffit de penser </w:t>
      </w:r>
      <w:r w:rsidR="003C427E">
        <w:t>au succès de</w:t>
      </w:r>
      <w:r w:rsidR="00B54BE2" w:rsidRPr="00360926">
        <w:t xml:space="preserve"> l’examen pilote de nouvelles options de livraison de livres audio</w:t>
      </w:r>
      <w:r w:rsidR="00EA5C51" w:rsidRPr="00360926">
        <w:t xml:space="preserve">, </w:t>
      </w:r>
      <w:r w:rsidR="00B54BE2" w:rsidRPr="00360926">
        <w:t>à l’élargissement de nos canaux de</w:t>
      </w:r>
      <w:r w:rsidR="00EA5C51" w:rsidRPr="00360926">
        <w:t xml:space="preserve"> marketing </w:t>
      </w:r>
      <w:r w:rsidR="00B54BE2" w:rsidRPr="00360926">
        <w:t>et de</w:t>
      </w:r>
      <w:r w:rsidR="00EA5C51" w:rsidRPr="00360926">
        <w:t xml:space="preserve"> communication </w:t>
      </w:r>
      <w:r w:rsidR="00B54BE2" w:rsidRPr="00360926">
        <w:t xml:space="preserve">grâce à des baladodiffusions et à des interventions à la </w:t>
      </w:r>
      <w:r w:rsidR="00EA5C51" w:rsidRPr="00360926">
        <w:t xml:space="preserve">radio, </w:t>
      </w:r>
      <w:r w:rsidR="00B54BE2" w:rsidRPr="00360926">
        <w:t>à notre collaboration constante avec le RNSEB</w:t>
      </w:r>
      <w:r w:rsidR="00D633E0" w:rsidRPr="00360926">
        <w:t xml:space="preserve"> sur le programme d’accès équitable à la lecture et le financement actuel fourni par le gouvernement fédé</w:t>
      </w:r>
      <w:r w:rsidR="00EA5C51" w:rsidRPr="00360926">
        <w:t xml:space="preserve">ral. </w:t>
      </w:r>
    </w:p>
    <w:p w14:paraId="41141C53" w14:textId="44AA0772" w:rsidR="00EA5C51" w:rsidRPr="00360926" w:rsidRDefault="00D37D6E" w:rsidP="00EA5C51">
      <w:r w:rsidRPr="00360926">
        <w:t>J’aimerais remercier les membres de notre CA</w:t>
      </w:r>
      <w:r w:rsidR="00EA5C51" w:rsidRPr="00360926">
        <w:t xml:space="preserve"> – Asa Kachan, Grace Dawson, Gwen Schmidt, Jefferson Gilbert, Teresa Johnson, Peter Bailey, Tara Wong, Heather Scoular, Mélanie Dumas </w:t>
      </w:r>
      <w:r w:rsidRPr="00360926">
        <w:t>et</w:t>
      </w:r>
      <w:r w:rsidR="00EA5C51" w:rsidRPr="00360926">
        <w:t xml:space="preserve"> Carolyn Minor</w:t>
      </w:r>
      <w:r w:rsidRPr="00360926">
        <w:t xml:space="preserve"> – d’accorder la priorité au droit à l’accès é</w:t>
      </w:r>
      <w:r w:rsidR="003C427E">
        <w:t>quitable</w:t>
      </w:r>
      <w:r w:rsidRPr="00360926">
        <w:t xml:space="preserve"> pour les Canadiens incapables de lire les imprimés</w:t>
      </w:r>
      <w:r w:rsidR="00EA5C51" w:rsidRPr="00360926">
        <w:t>.</w:t>
      </w:r>
      <w:r w:rsidRPr="00360926">
        <w:t xml:space="preserve"> Je tiens particulièrement à remercier les membres du Comité de planification stratégique –</w:t>
      </w:r>
      <w:r w:rsidR="00EA5C51" w:rsidRPr="00360926">
        <w:t xml:space="preserve"> Teresa Johnson, Heather Scoular, Carolyn Minor, Laurie Davidson </w:t>
      </w:r>
      <w:r w:rsidRPr="00360926">
        <w:t>et</w:t>
      </w:r>
      <w:r w:rsidR="00EA5C51" w:rsidRPr="00360926">
        <w:t xml:space="preserve"> Rachel Breau</w:t>
      </w:r>
      <w:r w:rsidRPr="00360926">
        <w:t xml:space="preserve"> – d’avoir élaboré un plan de priorités stratégiques pour la période allant du 1</w:t>
      </w:r>
      <w:r w:rsidRPr="00360926">
        <w:rPr>
          <w:vertAlign w:val="superscript"/>
        </w:rPr>
        <w:t>er</w:t>
      </w:r>
      <w:r w:rsidRPr="00360926">
        <w:t xml:space="preserve"> juillet </w:t>
      </w:r>
      <w:r w:rsidR="00EA5C51" w:rsidRPr="00360926">
        <w:t xml:space="preserve">2022 </w:t>
      </w:r>
      <w:r w:rsidRPr="00360926">
        <w:t>au 31 mars</w:t>
      </w:r>
      <w:r w:rsidR="00EA5C51" w:rsidRPr="00360926">
        <w:t xml:space="preserve"> 2024.</w:t>
      </w:r>
      <w:r w:rsidR="00ED4E03" w:rsidRPr="00360926">
        <w:t xml:space="preserve"> Merci également à</w:t>
      </w:r>
      <w:r w:rsidR="00EA5C51" w:rsidRPr="00360926">
        <w:t xml:space="preserve"> Teresa Johnson</w:t>
      </w:r>
      <w:r w:rsidR="00ED4E03" w:rsidRPr="00360926">
        <w:t xml:space="preserve"> pour son </w:t>
      </w:r>
      <w:r w:rsidR="00EA5C51" w:rsidRPr="00360926">
        <w:t xml:space="preserve">leadership </w:t>
      </w:r>
      <w:r w:rsidR="00ED4E03" w:rsidRPr="00360926">
        <w:t>au sein du Comité des services et des activités du</w:t>
      </w:r>
      <w:r w:rsidR="00EA5C51" w:rsidRPr="00360926">
        <w:t xml:space="preserve"> </w:t>
      </w:r>
      <w:r w:rsidR="007823B9" w:rsidRPr="00360926">
        <w:rPr>
          <w:color w:val="000000"/>
        </w:rPr>
        <w:t>CAÉB</w:t>
      </w:r>
      <w:r w:rsidR="00ED4E03" w:rsidRPr="00360926">
        <w:rPr>
          <w:color w:val="000000"/>
        </w:rPr>
        <w:t>, et à</w:t>
      </w:r>
      <w:r w:rsidR="00EA5C51" w:rsidRPr="00360926">
        <w:t xml:space="preserve"> Grace Dawson</w:t>
      </w:r>
      <w:r w:rsidR="00ED4E03" w:rsidRPr="00360926">
        <w:t xml:space="preserve"> du Comité de rayonnement</w:t>
      </w:r>
      <w:r w:rsidR="00EA5C51" w:rsidRPr="00360926">
        <w:t xml:space="preserve">. </w:t>
      </w:r>
    </w:p>
    <w:p w14:paraId="3B8F76D1" w14:textId="353B1F63" w:rsidR="00EA5C51" w:rsidRPr="00360926" w:rsidRDefault="00ED4E03" w:rsidP="00EA5C51">
      <w:r w:rsidRPr="00360926">
        <w:rPr>
          <w:color w:val="000000"/>
        </w:rPr>
        <w:lastRenderedPageBreak/>
        <w:t>Pour terminer, j’aimerais vous dire que je suis</w:t>
      </w:r>
      <w:r w:rsidR="00091802" w:rsidRPr="00360926">
        <w:rPr>
          <w:color w:val="000000"/>
        </w:rPr>
        <w:t xml:space="preserve"> ravie</w:t>
      </w:r>
      <w:r w:rsidRPr="00360926">
        <w:rPr>
          <w:color w:val="000000"/>
        </w:rPr>
        <w:t xml:space="preserve"> </w:t>
      </w:r>
      <w:r w:rsidR="00091802" w:rsidRPr="00360926">
        <w:rPr>
          <w:color w:val="000000"/>
        </w:rPr>
        <w:t>de l’adhésion du</w:t>
      </w:r>
      <w:r w:rsidR="00EA5C51" w:rsidRPr="00360926">
        <w:rPr>
          <w:color w:val="000000"/>
        </w:rPr>
        <w:t xml:space="preserve"> Manitoba</w:t>
      </w:r>
      <w:r w:rsidR="00091802" w:rsidRPr="00360926">
        <w:rPr>
          <w:color w:val="000000"/>
        </w:rPr>
        <w:t xml:space="preserve"> à notre groupe de membres provinciaux. Je me réjouis de savoir que tous les</w:t>
      </w:r>
      <w:r w:rsidR="00EA5C51" w:rsidRPr="00360926">
        <w:rPr>
          <w:color w:val="000000"/>
        </w:rPr>
        <w:t xml:space="preserve"> Manitoba</w:t>
      </w:r>
      <w:r w:rsidR="00091802" w:rsidRPr="00360926">
        <w:rPr>
          <w:color w:val="000000"/>
        </w:rPr>
        <w:t>i</w:t>
      </w:r>
      <w:r w:rsidR="00EA5C51" w:rsidRPr="00360926">
        <w:rPr>
          <w:color w:val="000000"/>
        </w:rPr>
        <w:t>ns</w:t>
      </w:r>
      <w:r w:rsidR="00091802" w:rsidRPr="00360926">
        <w:rPr>
          <w:color w:val="000000"/>
        </w:rPr>
        <w:t xml:space="preserve"> ont accès aux services du</w:t>
      </w:r>
      <w:r w:rsidR="00EA5C51" w:rsidRPr="00360926">
        <w:rPr>
          <w:color w:val="000000"/>
        </w:rPr>
        <w:t xml:space="preserve"> </w:t>
      </w:r>
      <w:r w:rsidR="007823B9" w:rsidRPr="00360926">
        <w:rPr>
          <w:color w:val="000000"/>
        </w:rPr>
        <w:t>CAÉB</w:t>
      </w:r>
      <w:r w:rsidR="00091802" w:rsidRPr="00360926">
        <w:rPr>
          <w:color w:val="000000"/>
        </w:rPr>
        <w:t xml:space="preserve"> pour les cinq prochaines années</w:t>
      </w:r>
      <w:r w:rsidR="00EA5C51" w:rsidRPr="00360926">
        <w:rPr>
          <w:color w:val="000000"/>
        </w:rPr>
        <w:t>.</w:t>
      </w:r>
    </w:p>
    <w:p w14:paraId="0647BC92" w14:textId="76991961" w:rsidR="00781CB5" w:rsidRPr="00360926" w:rsidRDefault="00781CB5" w:rsidP="00EA5C51">
      <w:r w:rsidRPr="00360926">
        <w:t>S</w:t>
      </w:r>
      <w:r w:rsidR="00091802" w:rsidRPr="00360926">
        <w:t>alutations</w:t>
      </w:r>
      <w:r w:rsidRPr="00360926">
        <w:t>,</w:t>
      </w:r>
    </w:p>
    <w:p w14:paraId="59BDD49C" w14:textId="02801929" w:rsidR="00781CB5" w:rsidRPr="00360926" w:rsidRDefault="00781CB5" w:rsidP="00502E68">
      <w:pPr>
        <w:spacing w:after="0"/>
        <w:rPr>
          <w:rFonts w:cs="Arial"/>
        </w:rPr>
      </w:pPr>
      <w:r w:rsidRPr="00360926">
        <w:rPr>
          <w:rFonts w:cs="Arial"/>
        </w:rPr>
        <w:t>Catherine Biss</w:t>
      </w:r>
      <w:r w:rsidRPr="00360926">
        <w:rPr>
          <w:rFonts w:cs="Arial"/>
        </w:rPr>
        <w:br/>
      </w:r>
      <w:r w:rsidR="00A57676" w:rsidRPr="00360926">
        <w:rPr>
          <w:rFonts w:cs="Arial"/>
        </w:rPr>
        <w:t>Présidente du</w:t>
      </w:r>
      <w:r w:rsidRPr="00360926">
        <w:rPr>
          <w:rFonts w:cs="Arial"/>
        </w:rPr>
        <w:t xml:space="preserve"> </w:t>
      </w:r>
      <w:r w:rsidR="007823B9" w:rsidRPr="00360926">
        <w:rPr>
          <w:color w:val="000000"/>
        </w:rPr>
        <w:t>CAÉB</w:t>
      </w:r>
    </w:p>
    <w:p w14:paraId="467DBA73" w14:textId="77777777" w:rsidR="00781CB5" w:rsidRPr="00360926" w:rsidRDefault="00781CB5">
      <w:pPr>
        <w:spacing w:after="0"/>
        <w:rPr>
          <w:rFonts w:cs="Arial"/>
        </w:rPr>
      </w:pPr>
      <w:r w:rsidRPr="00360926">
        <w:rPr>
          <w:rFonts w:cs="Arial"/>
        </w:rPr>
        <w:br w:type="page"/>
      </w:r>
    </w:p>
    <w:p w14:paraId="34F18B56" w14:textId="4C6E6F32" w:rsidR="00781CB5" w:rsidRPr="00360926" w:rsidRDefault="00781CB5" w:rsidP="00CB2126">
      <w:pPr>
        <w:pStyle w:val="Titre1"/>
      </w:pPr>
      <w:bookmarkStart w:id="37" w:name="_Toc103246228"/>
      <w:bookmarkStart w:id="38" w:name="_Toc136332622"/>
      <w:r w:rsidRPr="00360926">
        <w:lastRenderedPageBreak/>
        <w:t>Appendi</w:t>
      </w:r>
      <w:r w:rsidR="00091802" w:rsidRPr="00360926">
        <w:t>ce</w:t>
      </w:r>
      <w:r w:rsidRPr="00360926">
        <w:t xml:space="preserve"> 2 – </w:t>
      </w:r>
      <w:r w:rsidR="00091802" w:rsidRPr="00360926">
        <w:t>Rapport de la directrice générale</w:t>
      </w:r>
      <w:bookmarkEnd w:id="37"/>
      <w:bookmarkEnd w:id="38"/>
    </w:p>
    <w:p w14:paraId="3F8A090D" w14:textId="77777777" w:rsidR="00CB2126" w:rsidRPr="00360926" w:rsidRDefault="00CB2126" w:rsidP="00781CB5">
      <w:pPr>
        <w:pStyle w:val="Titre2"/>
        <w:ind w:left="340"/>
      </w:pPr>
      <w:bookmarkStart w:id="39" w:name="_Toc136332322"/>
    </w:p>
    <w:sdt>
      <w:sdtPr>
        <w:rPr>
          <w:rFonts w:ascii="Helvetica" w:hAnsi="Helvetica"/>
          <w:b/>
        </w:rPr>
        <w:id w:val="-1312171385"/>
        <w:docPartObj>
          <w:docPartGallery w:val="Table of Contents"/>
          <w:docPartUnique/>
        </w:docPartObj>
      </w:sdtPr>
      <w:sdtEndPr>
        <w:rPr>
          <w:rFonts w:ascii="Arial" w:hAnsi="Arial"/>
          <w:b w:val="0"/>
          <w:bCs/>
          <w:noProof/>
        </w:rPr>
      </w:sdtEndPr>
      <w:sdtContent>
        <w:p w14:paraId="2E43F44B" w14:textId="557AEB02" w:rsidR="00CB2126" w:rsidRPr="00360926" w:rsidRDefault="00CB2126" w:rsidP="00CB2126">
          <w:pPr>
            <w:pStyle w:val="TM1"/>
            <w:rPr>
              <w:rFonts w:asciiTheme="minorHAnsi" w:hAnsiTheme="minorHAnsi"/>
              <w:noProof/>
            </w:rPr>
          </w:pPr>
          <w:r w:rsidRPr="00360926">
            <w:fldChar w:fldCharType="begin"/>
          </w:r>
          <w:r w:rsidRPr="00360926">
            <w:instrText xml:space="preserve"> TOC \h \z \t "Heading 2,1,Report headings,2" </w:instrText>
          </w:r>
          <w:r w:rsidRPr="00360926">
            <w:fldChar w:fldCharType="separate"/>
          </w:r>
          <w:hyperlink w:anchor="_Toc136332441" w:history="1">
            <w:r w:rsidRPr="00360926">
              <w:rPr>
                <w:rStyle w:val="Lienhypertexte"/>
                <w:noProof/>
              </w:rPr>
              <w:t>Introduction</w:t>
            </w:r>
            <w:r w:rsidRPr="00360926">
              <w:rPr>
                <w:noProof/>
                <w:webHidden/>
              </w:rPr>
              <w:tab/>
            </w:r>
            <w:r w:rsidRPr="00360926">
              <w:rPr>
                <w:noProof/>
                <w:webHidden/>
              </w:rPr>
              <w:fldChar w:fldCharType="begin"/>
            </w:r>
            <w:r w:rsidRPr="00360926">
              <w:rPr>
                <w:noProof/>
                <w:webHidden/>
              </w:rPr>
              <w:instrText xml:space="preserve"> PAGEREF _Toc136332441 \h </w:instrText>
            </w:r>
            <w:r w:rsidRPr="00360926">
              <w:rPr>
                <w:noProof/>
                <w:webHidden/>
              </w:rPr>
            </w:r>
            <w:r w:rsidRPr="00360926">
              <w:rPr>
                <w:noProof/>
                <w:webHidden/>
              </w:rPr>
              <w:fldChar w:fldCharType="separate"/>
            </w:r>
            <w:r w:rsidR="00965FF9" w:rsidRPr="00360926">
              <w:rPr>
                <w:noProof/>
                <w:webHidden/>
              </w:rPr>
              <w:t>9</w:t>
            </w:r>
            <w:r w:rsidRPr="00360926">
              <w:rPr>
                <w:noProof/>
                <w:webHidden/>
              </w:rPr>
              <w:fldChar w:fldCharType="end"/>
            </w:r>
          </w:hyperlink>
        </w:p>
        <w:p w14:paraId="7FFFA162" w14:textId="317B5C68" w:rsidR="00CB2126" w:rsidRPr="00360926" w:rsidRDefault="00000000" w:rsidP="00CB2126">
          <w:pPr>
            <w:pStyle w:val="TM1"/>
            <w:rPr>
              <w:rFonts w:asciiTheme="minorHAnsi" w:hAnsiTheme="minorHAnsi"/>
              <w:noProof/>
            </w:rPr>
          </w:pPr>
          <w:hyperlink w:anchor="_Toc136332442" w:history="1">
            <w:r w:rsidR="00965FF9" w:rsidRPr="00360926">
              <w:rPr>
                <w:rStyle w:val="Lienhypertexte"/>
                <w:noProof/>
              </w:rPr>
              <w:t>Statistiques globales et modèle d’utilisation en matière de c</w:t>
            </w:r>
            <w:r w:rsidR="00CB2126" w:rsidRPr="00360926">
              <w:rPr>
                <w:rStyle w:val="Lienhypertexte"/>
                <w:noProof/>
              </w:rPr>
              <w:t>ollection</w:t>
            </w:r>
            <w:r w:rsidR="00965FF9" w:rsidRPr="00360926">
              <w:rPr>
                <w:rStyle w:val="Lienhypertexte"/>
                <w:noProof/>
              </w:rPr>
              <w:t>s</w:t>
            </w:r>
            <w:r w:rsidR="00CB2126" w:rsidRPr="00360926">
              <w:rPr>
                <w:noProof/>
                <w:webHidden/>
              </w:rPr>
              <w:tab/>
            </w:r>
            <w:r w:rsidR="00CB2126" w:rsidRPr="00360926">
              <w:rPr>
                <w:noProof/>
                <w:webHidden/>
              </w:rPr>
              <w:fldChar w:fldCharType="begin"/>
            </w:r>
            <w:r w:rsidR="00CB2126" w:rsidRPr="00360926">
              <w:rPr>
                <w:noProof/>
                <w:webHidden/>
              </w:rPr>
              <w:instrText xml:space="preserve"> PAGEREF _Toc136332442 \h </w:instrText>
            </w:r>
            <w:r w:rsidR="00CB2126" w:rsidRPr="00360926">
              <w:rPr>
                <w:noProof/>
                <w:webHidden/>
              </w:rPr>
            </w:r>
            <w:r w:rsidR="00CB2126" w:rsidRPr="00360926">
              <w:rPr>
                <w:noProof/>
                <w:webHidden/>
              </w:rPr>
              <w:fldChar w:fldCharType="separate"/>
            </w:r>
            <w:r w:rsidR="00965FF9" w:rsidRPr="00360926">
              <w:rPr>
                <w:noProof/>
                <w:webHidden/>
              </w:rPr>
              <w:t>9</w:t>
            </w:r>
            <w:r w:rsidR="00CB2126" w:rsidRPr="00360926">
              <w:rPr>
                <w:noProof/>
                <w:webHidden/>
              </w:rPr>
              <w:fldChar w:fldCharType="end"/>
            </w:r>
          </w:hyperlink>
        </w:p>
        <w:p w14:paraId="0CDF1907" w14:textId="70BC474C" w:rsidR="00CB2126" w:rsidRPr="00360926" w:rsidRDefault="00000000" w:rsidP="00CB2126">
          <w:pPr>
            <w:pStyle w:val="TM1"/>
            <w:rPr>
              <w:rFonts w:asciiTheme="minorHAnsi" w:hAnsiTheme="minorHAnsi"/>
              <w:noProof/>
            </w:rPr>
          </w:pPr>
          <w:hyperlink w:anchor="_Toc136332443" w:history="1">
            <w:r w:rsidR="00CB2126" w:rsidRPr="00360926">
              <w:rPr>
                <w:rStyle w:val="Lienhypertexte"/>
                <w:noProof/>
              </w:rPr>
              <w:t>Marrake</w:t>
            </w:r>
            <w:r w:rsidR="00965FF9" w:rsidRPr="00360926">
              <w:rPr>
                <w:rStyle w:val="Lienhypertexte"/>
                <w:noProof/>
              </w:rPr>
              <w:t>c</w:t>
            </w:r>
            <w:r w:rsidR="00CB2126" w:rsidRPr="00360926">
              <w:rPr>
                <w:rStyle w:val="Lienhypertexte"/>
                <w:noProof/>
              </w:rPr>
              <w:t xml:space="preserve">h, ABC </w:t>
            </w:r>
            <w:r w:rsidR="002B4AC9" w:rsidRPr="00360926">
              <w:rPr>
                <w:rStyle w:val="Lienhypertexte"/>
                <w:noProof/>
              </w:rPr>
              <w:t>et</w:t>
            </w:r>
            <w:r w:rsidR="00CB2126" w:rsidRPr="00360926">
              <w:rPr>
                <w:rStyle w:val="Lienhypertexte"/>
                <w:noProof/>
              </w:rPr>
              <w:t xml:space="preserve"> NLS</w:t>
            </w:r>
            <w:r w:rsidR="00CB2126" w:rsidRPr="00360926">
              <w:rPr>
                <w:noProof/>
                <w:webHidden/>
              </w:rPr>
              <w:tab/>
            </w:r>
            <w:r w:rsidR="00CB2126" w:rsidRPr="00360926">
              <w:rPr>
                <w:noProof/>
                <w:webHidden/>
              </w:rPr>
              <w:fldChar w:fldCharType="begin"/>
            </w:r>
            <w:r w:rsidR="00CB2126" w:rsidRPr="00360926">
              <w:rPr>
                <w:noProof/>
                <w:webHidden/>
              </w:rPr>
              <w:instrText xml:space="preserve"> PAGEREF _Toc136332443 \h </w:instrText>
            </w:r>
            <w:r w:rsidR="00CB2126" w:rsidRPr="00360926">
              <w:rPr>
                <w:noProof/>
                <w:webHidden/>
              </w:rPr>
            </w:r>
            <w:r w:rsidR="00CB2126" w:rsidRPr="00360926">
              <w:rPr>
                <w:noProof/>
                <w:webHidden/>
              </w:rPr>
              <w:fldChar w:fldCharType="separate"/>
            </w:r>
            <w:r w:rsidR="00965FF9" w:rsidRPr="00360926">
              <w:rPr>
                <w:noProof/>
                <w:webHidden/>
              </w:rPr>
              <w:t>10</w:t>
            </w:r>
            <w:r w:rsidR="00CB2126" w:rsidRPr="00360926">
              <w:rPr>
                <w:noProof/>
                <w:webHidden/>
              </w:rPr>
              <w:fldChar w:fldCharType="end"/>
            </w:r>
          </w:hyperlink>
        </w:p>
        <w:p w14:paraId="65CFCEB9" w14:textId="0F90694A" w:rsidR="00CB2126" w:rsidRPr="00360926" w:rsidRDefault="00000000" w:rsidP="00CB2126">
          <w:pPr>
            <w:pStyle w:val="TM1"/>
            <w:rPr>
              <w:rFonts w:asciiTheme="minorHAnsi" w:hAnsiTheme="minorHAnsi"/>
              <w:noProof/>
            </w:rPr>
          </w:pPr>
          <w:hyperlink w:anchor="_Toc136332444" w:history="1">
            <w:r w:rsidR="002B4AC9" w:rsidRPr="00360926">
              <w:rPr>
                <w:rStyle w:val="Lienhypertexte"/>
                <w:noProof/>
              </w:rPr>
              <w:t>Autres partenariats de partage de co</w:t>
            </w:r>
            <w:r w:rsidR="00CB2126" w:rsidRPr="00360926">
              <w:rPr>
                <w:rStyle w:val="Lienhypertexte"/>
                <w:noProof/>
              </w:rPr>
              <w:t>llection</w:t>
            </w:r>
            <w:r w:rsidR="002B4AC9" w:rsidRPr="00360926">
              <w:rPr>
                <w:rStyle w:val="Lienhypertexte"/>
                <w:noProof/>
              </w:rPr>
              <w:t>s</w:t>
            </w:r>
            <w:r w:rsidR="00CB2126" w:rsidRPr="00360926">
              <w:rPr>
                <w:noProof/>
                <w:webHidden/>
              </w:rPr>
              <w:tab/>
            </w:r>
            <w:r w:rsidR="00CB2126" w:rsidRPr="00360926">
              <w:rPr>
                <w:noProof/>
                <w:webHidden/>
              </w:rPr>
              <w:fldChar w:fldCharType="begin"/>
            </w:r>
            <w:r w:rsidR="00CB2126" w:rsidRPr="00360926">
              <w:rPr>
                <w:noProof/>
                <w:webHidden/>
              </w:rPr>
              <w:instrText xml:space="preserve"> PAGEREF _Toc136332444 \h </w:instrText>
            </w:r>
            <w:r w:rsidR="00CB2126" w:rsidRPr="00360926">
              <w:rPr>
                <w:noProof/>
                <w:webHidden/>
              </w:rPr>
            </w:r>
            <w:r w:rsidR="00CB2126" w:rsidRPr="00360926">
              <w:rPr>
                <w:noProof/>
                <w:webHidden/>
              </w:rPr>
              <w:fldChar w:fldCharType="separate"/>
            </w:r>
            <w:r w:rsidR="00965FF9" w:rsidRPr="00360926">
              <w:rPr>
                <w:noProof/>
                <w:webHidden/>
              </w:rPr>
              <w:t>10</w:t>
            </w:r>
            <w:r w:rsidR="00CB2126" w:rsidRPr="00360926">
              <w:rPr>
                <w:noProof/>
                <w:webHidden/>
              </w:rPr>
              <w:fldChar w:fldCharType="end"/>
            </w:r>
          </w:hyperlink>
        </w:p>
        <w:p w14:paraId="703A7D59" w14:textId="07FA81EE" w:rsidR="00CB2126" w:rsidRPr="00360926" w:rsidRDefault="00000000" w:rsidP="00CB2126">
          <w:pPr>
            <w:pStyle w:val="TM1"/>
            <w:rPr>
              <w:rFonts w:asciiTheme="minorHAnsi" w:hAnsiTheme="minorHAnsi"/>
              <w:noProof/>
            </w:rPr>
          </w:pPr>
          <w:hyperlink w:anchor="_Toc136332445" w:history="1">
            <w:r w:rsidR="00CB2126" w:rsidRPr="00360926">
              <w:rPr>
                <w:rStyle w:val="Lienhypertexte"/>
                <w:noProof/>
              </w:rPr>
              <w:t>Relation</w:t>
            </w:r>
            <w:r w:rsidR="002B4AC9" w:rsidRPr="00360926">
              <w:rPr>
                <w:rStyle w:val="Lienhypertexte"/>
                <w:noProof/>
              </w:rPr>
              <w:t xml:space="preserve"> avec le Réseau n</w:t>
            </w:r>
            <w:r w:rsidR="00CB2126" w:rsidRPr="00360926">
              <w:rPr>
                <w:rStyle w:val="Lienhypertexte"/>
                <w:noProof/>
              </w:rPr>
              <w:t>ational</w:t>
            </w:r>
            <w:r w:rsidR="002B4AC9" w:rsidRPr="00360926">
              <w:rPr>
                <w:rStyle w:val="Lienhypertexte"/>
                <w:noProof/>
              </w:rPr>
              <w:t xml:space="preserve"> de services équitables de bibliothèque</w:t>
            </w:r>
            <w:r w:rsidR="00CB2126" w:rsidRPr="00360926">
              <w:rPr>
                <w:rStyle w:val="Lienhypertexte"/>
                <w:noProof/>
              </w:rPr>
              <w:t xml:space="preserve"> (</w:t>
            </w:r>
            <w:r w:rsidR="002B4AC9" w:rsidRPr="00360926">
              <w:rPr>
                <w:rStyle w:val="Lienhypertexte"/>
                <w:noProof/>
              </w:rPr>
              <w:t>RNSEB</w:t>
            </w:r>
            <w:r w:rsidR="00CB2126" w:rsidRPr="00360926">
              <w:rPr>
                <w:rStyle w:val="Lienhypertexte"/>
                <w:noProof/>
              </w:rPr>
              <w:t>)</w:t>
            </w:r>
            <w:r w:rsidR="00CB2126" w:rsidRPr="00360926">
              <w:rPr>
                <w:noProof/>
                <w:webHidden/>
              </w:rPr>
              <w:tab/>
            </w:r>
            <w:r w:rsidR="00CB2126" w:rsidRPr="00360926">
              <w:rPr>
                <w:noProof/>
                <w:webHidden/>
              </w:rPr>
              <w:fldChar w:fldCharType="begin"/>
            </w:r>
            <w:r w:rsidR="00CB2126" w:rsidRPr="00360926">
              <w:rPr>
                <w:noProof/>
                <w:webHidden/>
              </w:rPr>
              <w:instrText xml:space="preserve"> PAGEREF _Toc136332445 \h </w:instrText>
            </w:r>
            <w:r w:rsidR="00CB2126" w:rsidRPr="00360926">
              <w:rPr>
                <w:noProof/>
                <w:webHidden/>
              </w:rPr>
            </w:r>
            <w:r w:rsidR="00CB2126" w:rsidRPr="00360926">
              <w:rPr>
                <w:noProof/>
                <w:webHidden/>
              </w:rPr>
              <w:fldChar w:fldCharType="separate"/>
            </w:r>
            <w:r w:rsidR="00965FF9" w:rsidRPr="00360926">
              <w:rPr>
                <w:noProof/>
                <w:webHidden/>
              </w:rPr>
              <w:t>11</w:t>
            </w:r>
            <w:r w:rsidR="00CB2126" w:rsidRPr="00360926">
              <w:rPr>
                <w:noProof/>
                <w:webHidden/>
              </w:rPr>
              <w:fldChar w:fldCharType="end"/>
            </w:r>
          </w:hyperlink>
        </w:p>
        <w:p w14:paraId="0EE7BFFD" w14:textId="02817ABC" w:rsidR="00CB2126" w:rsidRPr="00360926" w:rsidRDefault="00000000" w:rsidP="00CB2126">
          <w:pPr>
            <w:pStyle w:val="TM1"/>
            <w:rPr>
              <w:rFonts w:asciiTheme="minorHAnsi" w:hAnsiTheme="minorHAnsi"/>
              <w:noProof/>
            </w:rPr>
          </w:pPr>
          <w:hyperlink w:anchor="_Toc136332446" w:history="1">
            <w:r w:rsidR="002B4AC9" w:rsidRPr="00360926">
              <w:rPr>
                <w:rStyle w:val="Lienhypertexte"/>
                <w:noProof/>
              </w:rPr>
              <w:t>Autres partenariats</w:t>
            </w:r>
            <w:r w:rsidR="00CB2126" w:rsidRPr="00360926">
              <w:rPr>
                <w:noProof/>
                <w:webHidden/>
              </w:rPr>
              <w:tab/>
            </w:r>
            <w:r w:rsidR="00CB2126" w:rsidRPr="00360926">
              <w:rPr>
                <w:noProof/>
                <w:webHidden/>
              </w:rPr>
              <w:fldChar w:fldCharType="begin"/>
            </w:r>
            <w:r w:rsidR="00CB2126" w:rsidRPr="00360926">
              <w:rPr>
                <w:noProof/>
                <w:webHidden/>
              </w:rPr>
              <w:instrText xml:space="preserve"> PAGEREF _Toc136332446 \h </w:instrText>
            </w:r>
            <w:r w:rsidR="00CB2126" w:rsidRPr="00360926">
              <w:rPr>
                <w:noProof/>
                <w:webHidden/>
              </w:rPr>
            </w:r>
            <w:r w:rsidR="00CB2126" w:rsidRPr="00360926">
              <w:rPr>
                <w:noProof/>
                <w:webHidden/>
              </w:rPr>
              <w:fldChar w:fldCharType="separate"/>
            </w:r>
            <w:r w:rsidR="00965FF9" w:rsidRPr="00360926">
              <w:rPr>
                <w:noProof/>
                <w:webHidden/>
              </w:rPr>
              <w:t>12</w:t>
            </w:r>
            <w:r w:rsidR="00CB2126" w:rsidRPr="00360926">
              <w:rPr>
                <w:noProof/>
                <w:webHidden/>
              </w:rPr>
              <w:fldChar w:fldCharType="end"/>
            </w:r>
          </w:hyperlink>
        </w:p>
        <w:p w14:paraId="6BBCFBBD" w14:textId="673B8E7E" w:rsidR="00CB2126" w:rsidRPr="00360926" w:rsidRDefault="00000000" w:rsidP="00CB2126">
          <w:pPr>
            <w:pStyle w:val="TM2"/>
            <w:rPr>
              <w:rFonts w:asciiTheme="minorHAnsi" w:hAnsiTheme="minorHAnsi"/>
              <w:noProof/>
            </w:rPr>
          </w:pPr>
          <w:hyperlink w:anchor="_Toc136332447" w:history="1">
            <w:r w:rsidR="00CB2126" w:rsidRPr="00360926">
              <w:rPr>
                <w:rStyle w:val="Lienhypertexte"/>
                <w:noProof/>
              </w:rPr>
              <w:t>Accessible Media Inc.</w:t>
            </w:r>
            <w:r w:rsidR="00CB2126" w:rsidRPr="00360926">
              <w:rPr>
                <w:noProof/>
                <w:webHidden/>
              </w:rPr>
              <w:tab/>
            </w:r>
            <w:r w:rsidR="00CB2126" w:rsidRPr="00360926">
              <w:rPr>
                <w:noProof/>
                <w:webHidden/>
              </w:rPr>
              <w:fldChar w:fldCharType="begin"/>
            </w:r>
            <w:r w:rsidR="00CB2126" w:rsidRPr="00360926">
              <w:rPr>
                <w:noProof/>
                <w:webHidden/>
              </w:rPr>
              <w:instrText xml:space="preserve"> PAGEREF _Toc136332447 \h </w:instrText>
            </w:r>
            <w:r w:rsidR="00CB2126" w:rsidRPr="00360926">
              <w:rPr>
                <w:noProof/>
                <w:webHidden/>
              </w:rPr>
            </w:r>
            <w:r w:rsidR="00CB2126" w:rsidRPr="00360926">
              <w:rPr>
                <w:noProof/>
                <w:webHidden/>
              </w:rPr>
              <w:fldChar w:fldCharType="separate"/>
            </w:r>
            <w:r w:rsidR="00965FF9" w:rsidRPr="00360926">
              <w:rPr>
                <w:noProof/>
                <w:webHidden/>
              </w:rPr>
              <w:t>12</w:t>
            </w:r>
            <w:r w:rsidR="00CB2126" w:rsidRPr="00360926">
              <w:rPr>
                <w:noProof/>
                <w:webHidden/>
              </w:rPr>
              <w:fldChar w:fldCharType="end"/>
            </w:r>
          </w:hyperlink>
        </w:p>
        <w:p w14:paraId="4C126FA8" w14:textId="16FEE401" w:rsidR="00CB2126" w:rsidRPr="00360926" w:rsidRDefault="00000000" w:rsidP="00CB2126">
          <w:pPr>
            <w:pStyle w:val="TM2"/>
            <w:rPr>
              <w:rFonts w:asciiTheme="minorHAnsi" w:hAnsiTheme="minorHAnsi"/>
              <w:noProof/>
            </w:rPr>
          </w:pPr>
          <w:hyperlink w:anchor="_Toc136332448" w:history="1">
            <w:r w:rsidR="00AE39B6" w:rsidRPr="00360926">
              <w:rPr>
                <w:rStyle w:val="Lienhypertexte"/>
                <w:noProof/>
              </w:rPr>
              <w:t>Littératie braill</w:t>
            </w:r>
            <w:r w:rsidR="00CB2126" w:rsidRPr="00360926">
              <w:rPr>
                <w:rStyle w:val="Lienhypertexte"/>
                <w:noProof/>
              </w:rPr>
              <w:t>e Canada</w:t>
            </w:r>
            <w:r w:rsidR="00CB2126" w:rsidRPr="00360926">
              <w:rPr>
                <w:noProof/>
                <w:webHidden/>
              </w:rPr>
              <w:tab/>
            </w:r>
            <w:r w:rsidR="00CB2126" w:rsidRPr="00360926">
              <w:rPr>
                <w:noProof/>
                <w:webHidden/>
              </w:rPr>
              <w:fldChar w:fldCharType="begin"/>
            </w:r>
            <w:r w:rsidR="00CB2126" w:rsidRPr="00360926">
              <w:rPr>
                <w:noProof/>
                <w:webHidden/>
              </w:rPr>
              <w:instrText xml:space="preserve"> PAGEREF _Toc136332448 \h </w:instrText>
            </w:r>
            <w:r w:rsidR="00CB2126" w:rsidRPr="00360926">
              <w:rPr>
                <w:noProof/>
                <w:webHidden/>
              </w:rPr>
            </w:r>
            <w:r w:rsidR="00CB2126" w:rsidRPr="00360926">
              <w:rPr>
                <w:noProof/>
                <w:webHidden/>
              </w:rPr>
              <w:fldChar w:fldCharType="separate"/>
            </w:r>
            <w:r w:rsidR="00965FF9" w:rsidRPr="00360926">
              <w:rPr>
                <w:noProof/>
                <w:webHidden/>
              </w:rPr>
              <w:t>12</w:t>
            </w:r>
            <w:r w:rsidR="00CB2126" w:rsidRPr="00360926">
              <w:rPr>
                <w:noProof/>
                <w:webHidden/>
              </w:rPr>
              <w:fldChar w:fldCharType="end"/>
            </w:r>
          </w:hyperlink>
        </w:p>
        <w:p w14:paraId="7A524C61" w14:textId="09785542" w:rsidR="00CB2126" w:rsidRPr="00360926" w:rsidRDefault="00000000" w:rsidP="00CB2126">
          <w:pPr>
            <w:pStyle w:val="TM2"/>
            <w:rPr>
              <w:rFonts w:asciiTheme="minorHAnsi" w:hAnsiTheme="minorHAnsi"/>
              <w:noProof/>
            </w:rPr>
          </w:pPr>
          <w:hyperlink w:anchor="_Toc136332449" w:history="1">
            <w:r w:rsidR="00CB2126" w:rsidRPr="00360926">
              <w:rPr>
                <w:rStyle w:val="Lienhypertexte"/>
                <w:noProof/>
              </w:rPr>
              <w:t>C</w:t>
            </w:r>
            <w:r w:rsidR="00AE39B6" w:rsidRPr="00360926">
              <w:rPr>
                <w:rStyle w:val="Lienhypertexte"/>
                <w:noProof/>
              </w:rPr>
              <w:t>onseil canadien des aveugles</w:t>
            </w:r>
            <w:r w:rsidR="00CB2126" w:rsidRPr="00360926">
              <w:rPr>
                <w:rStyle w:val="Lienhypertexte"/>
                <w:noProof/>
              </w:rPr>
              <w:t xml:space="preserve"> (</w:t>
            </w:r>
            <w:r w:rsidR="007F6BC7" w:rsidRPr="00360926">
              <w:rPr>
                <w:rStyle w:val="Lienhypertexte"/>
                <w:noProof/>
              </w:rPr>
              <w:t xml:space="preserve">groupes </w:t>
            </w:r>
            <w:r w:rsidR="00CB2126" w:rsidRPr="00360926">
              <w:rPr>
                <w:rStyle w:val="Lienhypertexte"/>
                <w:noProof/>
              </w:rPr>
              <w:t>G</w:t>
            </w:r>
            <w:r w:rsidR="00D40BCB" w:rsidRPr="00360926">
              <w:rPr>
                <w:rStyle w:val="Lienhypertexte"/>
                <w:noProof/>
              </w:rPr>
              <w:t>T</w:t>
            </w:r>
            <w:r w:rsidR="00CB2126" w:rsidRPr="00360926">
              <w:rPr>
                <w:rStyle w:val="Lienhypertexte"/>
                <w:noProof/>
              </w:rPr>
              <w:t xml:space="preserve">T </w:t>
            </w:r>
            <w:r w:rsidR="007F6BC7" w:rsidRPr="00360926">
              <w:rPr>
                <w:rStyle w:val="Lienhypertexte"/>
                <w:noProof/>
              </w:rPr>
              <w:t>et</w:t>
            </w:r>
            <w:r w:rsidR="00CB2126" w:rsidRPr="00360926">
              <w:rPr>
                <w:rStyle w:val="Lienhypertexte"/>
                <w:noProof/>
              </w:rPr>
              <w:t xml:space="preserve"> Visionaries)</w:t>
            </w:r>
            <w:r w:rsidR="00CB2126" w:rsidRPr="00360926">
              <w:rPr>
                <w:noProof/>
                <w:webHidden/>
              </w:rPr>
              <w:tab/>
            </w:r>
            <w:r w:rsidR="00CB2126" w:rsidRPr="00360926">
              <w:rPr>
                <w:noProof/>
                <w:webHidden/>
              </w:rPr>
              <w:fldChar w:fldCharType="begin"/>
            </w:r>
            <w:r w:rsidR="00CB2126" w:rsidRPr="00360926">
              <w:rPr>
                <w:noProof/>
                <w:webHidden/>
              </w:rPr>
              <w:instrText xml:space="preserve"> PAGEREF _Toc136332449 \h </w:instrText>
            </w:r>
            <w:r w:rsidR="00CB2126" w:rsidRPr="00360926">
              <w:rPr>
                <w:noProof/>
                <w:webHidden/>
              </w:rPr>
            </w:r>
            <w:r w:rsidR="00CB2126" w:rsidRPr="00360926">
              <w:rPr>
                <w:noProof/>
                <w:webHidden/>
              </w:rPr>
              <w:fldChar w:fldCharType="separate"/>
            </w:r>
            <w:r w:rsidR="00965FF9" w:rsidRPr="00360926">
              <w:rPr>
                <w:noProof/>
                <w:webHidden/>
              </w:rPr>
              <w:t>13</w:t>
            </w:r>
            <w:r w:rsidR="00CB2126" w:rsidRPr="00360926">
              <w:rPr>
                <w:noProof/>
                <w:webHidden/>
              </w:rPr>
              <w:fldChar w:fldCharType="end"/>
            </w:r>
          </w:hyperlink>
        </w:p>
        <w:p w14:paraId="424928F6" w14:textId="523B6892" w:rsidR="00CB2126" w:rsidRPr="00360926" w:rsidRDefault="00000000" w:rsidP="00CB2126">
          <w:pPr>
            <w:pStyle w:val="TM2"/>
            <w:rPr>
              <w:rFonts w:asciiTheme="minorHAnsi" w:hAnsiTheme="minorHAnsi"/>
              <w:noProof/>
            </w:rPr>
          </w:pPr>
          <w:hyperlink w:anchor="_Toc136332450" w:history="1">
            <w:r w:rsidR="00CB2126" w:rsidRPr="00360926">
              <w:rPr>
                <w:rStyle w:val="Lienhypertexte"/>
                <w:noProof/>
              </w:rPr>
              <w:t>C</w:t>
            </w:r>
            <w:r w:rsidR="007F6BC7" w:rsidRPr="00360926">
              <w:rPr>
                <w:rStyle w:val="Lienhypertexte"/>
                <w:noProof/>
              </w:rPr>
              <w:t>onseil des bibliothèques urbaines du Ca</w:t>
            </w:r>
            <w:r w:rsidR="00CB2126" w:rsidRPr="00360926">
              <w:rPr>
                <w:rStyle w:val="Lienhypertexte"/>
                <w:noProof/>
              </w:rPr>
              <w:t>nada</w:t>
            </w:r>
            <w:r w:rsidR="00CB2126" w:rsidRPr="00360926">
              <w:rPr>
                <w:noProof/>
                <w:webHidden/>
              </w:rPr>
              <w:tab/>
            </w:r>
            <w:r w:rsidR="00CB2126" w:rsidRPr="00360926">
              <w:rPr>
                <w:noProof/>
                <w:webHidden/>
              </w:rPr>
              <w:fldChar w:fldCharType="begin"/>
            </w:r>
            <w:r w:rsidR="00CB2126" w:rsidRPr="00360926">
              <w:rPr>
                <w:noProof/>
                <w:webHidden/>
              </w:rPr>
              <w:instrText xml:space="preserve"> PAGEREF _Toc136332450 \h </w:instrText>
            </w:r>
            <w:r w:rsidR="00CB2126" w:rsidRPr="00360926">
              <w:rPr>
                <w:noProof/>
                <w:webHidden/>
              </w:rPr>
            </w:r>
            <w:r w:rsidR="00CB2126" w:rsidRPr="00360926">
              <w:rPr>
                <w:noProof/>
                <w:webHidden/>
              </w:rPr>
              <w:fldChar w:fldCharType="separate"/>
            </w:r>
            <w:r w:rsidR="00965FF9" w:rsidRPr="00360926">
              <w:rPr>
                <w:noProof/>
                <w:webHidden/>
              </w:rPr>
              <w:t>13</w:t>
            </w:r>
            <w:r w:rsidR="00CB2126" w:rsidRPr="00360926">
              <w:rPr>
                <w:noProof/>
                <w:webHidden/>
              </w:rPr>
              <w:fldChar w:fldCharType="end"/>
            </w:r>
          </w:hyperlink>
        </w:p>
        <w:p w14:paraId="0BB54BCC" w14:textId="23EA3E2D" w:rsidR="00CB2126" w:rsidRPr="00360926" w:rsidRDefault="00000000" w:rsidP="00CB2126">
          <w:pPr>
            <w:pStyle w:val="TM2"/>
            <w:rPr>
              <w:rFonts w:asciiTheme="minorHAnsi" w:hAnsiTheme="minorHAnsi"/>
              <w:noProof/>
            </w:rPr>
          </w:pPr>
          <w:hyperlink w:anchor="_Toc136332451" w:history="1">
            <w:r w:rsidR="00CB2126" w:rsidRPr="00360926">
              <w:rPr>
                <w:rStyle w:val="Lienhypertexte"/>
                <w:noProof/>
              </w:rPr>
              <w:t>Dolphin</w:t>
            </w:r>
            <w:r w:rsidR="00CB2126" w:rsidRPr="00360926">
              <w:rPr>
                <w:noProof/>
                <w:webHidden/>
              </w:rPr>
              <w:tab/>
            </w:r>
            <w:r w:rsidR="00CB2126" w:rsidRPr="00360926">
              <w:rPr>
                <w:noProof/>
                <w:webHidden/>
              </w:rPr>
              <w:fldChar w:fldCharType="begin"/>
            </w:r>
            <w:r w:rsidR="00CB2126" w:rsidRPr="00360926">
              <w:rPr>
                <w:noProof/>
                <w:webHidden/>
              </w:rPr>
              <w:instrText xml:space="preserve"> PAGEREF _Toc136332451 \h </w:instrText>
            </w:r>
            <w:r w:rsidR="00CB2126" w:rsidRPr="00360926">
              <w:rPr>
                <w:noProof/>
                <w:webHidden/>
              </w:rPr>
            </w:r>
            <w:r w:rsidR="00CB2126" w:rsidRPr="00360926">
              <w:rPr>
                <w:noProof/>
                <w:webHidden/>
              </w:rPr>
              <w:fldChar w:fldCharType="separate"/>
            </w:r>
            <w:r w:rsidR="00965FF9" w:rsidRPr="00360926">
              <w:rPr>
                <w:noProof/>
                <w:webHidden/>
              </w:rPr>
              <w:t>13</w:t>
            </w:r>
            <w:r w:rsidR="00CB2126" w:rsidRPr="00360926">
              <w:rPr>
                <w:noProof/>
                <w:webHidden/>
              </w:rPr>
              <w:fldChar w:fldCharType="end"/>
            </w:r>
          </w:hyperlink>
        </w:p>
        <w:p w14:paraId="45299033" w14:textId="04183995" w:rsidR="00CB2126" w:rsidRPr="00360926" w:rsidRDefault="00000000" w:rsidP="00CB2126">
          <w:pPr>
            <w:pStyle w:val="TM2"/>
            <w:rPr>
              <w:rFonts w:asciiTheme="minorHAnsi" w:hAnsiTheme="minorHAnsi"/>
              <w:noProof/>
            </w:rPr>
          </w:pPr>
          <w:hyperlink w:anchor="_Toc136332452" w:history="1">
            <w:r w:rsidR="00CB2126" w:rsidRPr="00360926">
              <w:rPr>
                <w:rStyle w:val="Lienhypertexte"/>
                <w:noProof/>
              </w:rPr>
              <w:t>EDRLab</w:t>
            </w:r>
            <w:r w:rsidR="00CB2126" w:rsidRPr="00360926">
              <w:rPr>
                <w:noProof/>
                <w:webHidden/>
              </w:rPr>
              <w:tab/>
            </w:r>
            <w:r w:rsidR="00CB2126" w:rsidRPr="00360926">
              <w:rPr>
                <w:noProof/>
                <w:webHidden/>
              </w:rPr>
              <w:fldChar w:fldCharType="begin"/>
            </w:r>
            <w:r w:rsidR="00CB2126" w:rsidRPr="00360926">
              <w:rPr>
                <w:noProof/>
                <w:webHidden/>
              </w:rPr>
              <w:instrText xml:space="preserve"> PAGEREF _Toc136332452 \h </w:instrText>
            </w:r>
            <w:r w:rsidR="00CB2126" w:rsidRPr="00360926">
              <w:rPr>
                <w:noProof/>
                <w:webHidden/>
              </w:rPr>
            </w:r>
            <w:r w:rsidR="00CB2126" w:rsidRPr="00360926">
              <w:rPr>
                <w:noProof/>
                <w:webHidden/>
              </w:rPr>
              <w:fldChar w:fldCharType="separate"/>
            </w:r>
            <w:r w:rsidR="00965FF9" w:rsidRPr="00360926">
              <w:rPr>
                <w:noProof/>
                <w:webHidden/>
              </w:rPr>
              <w:t>13</w:t>
            </w:r>
            <w:r w:rsidR="00CB2126" w:rsidRPr="00360926">
              <w:rPr>
                <w:noProof/>
                <w:webHidden/>
              </w:rPr>
              <w:fldChar w:fldCharType="end"/>
            </w:r>
          </w:hyperlink>
        </w:p>
        <w:p w14:paraId="668DCC1E" w14:textId="23681653" w:rsidR="00CB2126" w:rsidRPr="00360926" w:rsidRDefault="00000000" w:rsidP="00CB2126">
          <w:pPr>
            <w:pStyle w:val="TM2"/>
            <w:rPr>
              <w:rFonts w:asciiTheme="minorHAnsi" w:hAnsiTheme="minorHAnsi"/>
              <w:noProof/>
            </w:rPr>
          </w:pPr>
          <w:hyperlink w:anchor="_Toc136332453" w:history="1">
            <w:r w:rsidR="002E1DB2" w:rsidRPr="00360926">
              <w:rPr>
                <w:rStyle w:val="Lienhypertexte"/>
                <w:noProof/>
              </w:rPr>
              <w:t>Partenariats littéraires autochtones</w:t>
            </w:r>
            <w:r w:rsidR="00CB2126" w:rsidRPr="00360926">
              <w:rPr>
                <w:noProof/>
                <w:webHidden/>
              </w:rPr>
              <w:tab/>
            </w:r>
            <w:r w:rsidR="00CB2126" w:rsidRPr="00360926">
              <w:rPr>
                <w:noProof/>
                <w:webHidden/>
              </w:rPr>
              <w:fldChar w:fldCharType="begin"/>
            </w:r>
            <w:r w:rsidR="00CB2126" w:rsidRPr="00360926">
              <w:rPr>
                <w:noProof/>
                <w:webHidden/>
              </w:rPr>
              <w:instrText xml:space="preserve"> PAGEREF _Toc136332453 \h </w:instrText>
            </w:r>
            <w:r w:rsidR="00CB2126" w:rsidRPr="00360926">
              <w:rPr>
                <w:noProof/>
                <w:webHidden/>
              </w:rPr>
            </w:r>
            <w:r w:rsidR="00CB2126" w:rsidRPr="00360926">
              <w:rPr>
                <w:noProof/>
                <w:webHidden/>
              </w:rPr>
              <w:fldChar w:fldCharType="separate"/>
            </w:r>
            <w:r w:rsidR="00965FF9" w:rsidRPr="00360926">
              <w:rPr>
                <w:noProof/>
                <w:webHidden/>
              </w:rPr>
              <w:t>13</w:t>
            </w:r>
            <w:r w:rsidR="00CB2126" w:rsidRPr="00360926">
              <w:rPr>
                <w:noProof/>
                <w:webHidden/>
              </w:rPr>
              <w:fldChar w:fldCharType="end"/>
            </w:r>
          </w:hyperlink>
        </w:p>
        <w:p w14:paraId="68DC81B3" w14:textId="4218D97D" w:rsidR="00CB2126" w:rsidRPr="00360926" w:rsidRDefault="00000000" w:rsidP="00CB2126">
          <w:pPr>
            <w:pStyle w:val="TM2"/>
            <w:rPr>
              <w:rFonts w:asciiTheme="minorHAnsi" w:hAnsiTheme="minorHAnsi"/>
              <w:noProof/>
            </w:rPr>
          </w:pPr>
          <w:hyperlink w:anchor="_Toc136332454" w:history="1">
            <w:r w:rsidR="002E1DB2" w:rsidRPr="00360926">
              <w:rPr>
                <w:rStyle w:val="Lienhypertexte"/>
                <w:noProof/>
              </w:rPr>
              <w:t>Programmes de prix littéraires</w:t>
            </w:r>
            <w:r w:rsidR="00CB2126" w:rsidRPr="00360926">
              <w:rPr>
                <w:noProof/>
                <w:webHidden/>
              </w:rPr>
              <w:tab/>
            </w:r>
            <w:r w:rsidR="00CB2126" w:rsidRPr="00360926">
              <w:rPr>
                <w:noProof/>
                <w:webHidden/>
              </w:rPr>
              <w:fldChar w:fldCharType="begin"/>
            </w:r>
            <w:r w:rsidR="00CB2126" w:rsidRPr="00360926">
              <w:rPr>
                <w:noProof/>
                <w:webHidden/>
              </w:rPr>
              <w:instrText xml:space="preserve"> PAGEREF _Toc136332454 \h </w:instrText>
            </w:r>
            <w:r w:rsidR="00CB2126" w:rsidRPr="00360926">
              <w:rPr>
                <w:noProof/>
                <w:webHidden/>
              </w:rPr>
            </w:r>
            <w:r w:rsidR="00CB2126" w:rsidRPr="00360926">
              <w:rPr>
                <w:noProof/>
                <w:webHidden/>
              </w:rPr>
              <w:fldChar w:fldCharType="separate"/>
            </w:r>
            <w:r w:rsidR="00965FF9" w:rsidRPr="00360926">
              <w:rPr>
                <w:noProof/>
                <w:webHidden/>
              </w:rPr>
              <w:t>13</w:t>
            </w:r>
            <w:r w:rsidR="00CB2126" w:rsidRPr="00360926">
              <w:rPr>
                <w:noProof/>
                <w:webHidden/>
              </w:rPr>
              <w:fldChar w:fldCharType="end"/>
            </w:r>
          </w:hyperlink>
        </w:p>
        <w:p w14:paraId="6E6891F5" w14:textId="118AC9D7" w:rsidR="00CB2126" w:rsidRPr="00360926" w:rsidRDefault="00000000" w:rsidP="00CB2126">
          <w:pPr>
            <w:pStyle w:val="TM2"/>
            <w:rPr>
              <w:rFonts w:asciiTheme="minorHAnsi" w:hAnsiTheme="minorHAnsi"/>
              <w:noProof/>
            </w:rPr>
          </w:pPr>
          <w:hyperlink w:anchor="_Toc136332455" w:history="1">
            <w:r w:rsidR="002E1DB2" w:rsidRPr="00360926">
              <w:rPr>
                <w:rStyle w:val="Lienhypertexte"/>
                <w:noProof/>
              </w:rPr>
              <w:t>Club de lecture d’été T</w:t>
            </w:r>
            <w:r w:rsidR="00CB2126" w:rsidRPr="00360926">
              <w:rPr>
                <w:rStyle w:val="Lienhypertexte"/>
                <w:noProof/>
              </w:rPr>
              <w:t>D</w:t>
            </w:r>
            <w:r w:rsidR="00CB2126" w:rsidRPr="00360926">
              <w:rPr>
                <w:noProof/>
                <w:webHidden/>
              </w:rPr>
              <w:tab/>
            </w:r>
            <w:r w:rsidR="00CB2126" w:rsidRPr="00360926">
              <w:rPr>
                <w:noProof/>
                <w:webHidden/>
              </w:rPr>
              <w:fldChar w:fldCharType="begin"/>
            </w:r>
            <w:r w:rsidR="00CB2126" w:rsidRPr="00360926">
              <w:rPr>
                <w:noProof/>
                <w:webHidden/>
              </w:rPr>
              <w:instrText xml:space="preserve"> PAGEREF _Toc136332455 \h </w:instrText>
            </w:r>
            <w:r w:rsidR="00CB2126" w:rsidRPr="00360926">
              <w:rPr>
                <w:noProof/>
                <w:webHidden/>
              </w:rPr>
            </w:r>
            <w:r w:rsidR="00CB2126" w:rsidRPr="00360926">
              <w:rPr>
                <w:noProof/>
                <w:webHidden/>
              </w:rPr>
              <w:fldChar w:fldCharType="separate"/>
            </w:r>
            <w:r w:rsidR="00965FF9" w:rsidRPr="00360926">
              <w:rPr>
                <w:noProof/>
                <w:webHidden/>
              </w:rPr>
              <w:t>14</w:t>
            </w:r>
            <w:r w:rsidR="00CB2126" w:rsidRPr="00360926">
              <w:rPr>
                <w:noProof/>
                <w:webHidden/>
              </w:rPr>
              <w:fldChar w:fldCharType="end"/>
            </w:r>
          </w:hyperlink>
        </w:p>
        <w:p w14:paraId="3CB44D5B" w14:textId="327BDFAB" w:rsidR="00CB2126" w:rsidRPr="00360926" w:rsidRDefault="00000000" w:rsidP="00CB2126">
          <w:pPr>
            <w:pStyle w:val="TM2"/>
            <w:rPr>
              <w:rFonts w:asciiTheme="minorHAnsi" w:hAnsiTheme="minorHAnsi"/>
              <w:noProof/>
            </w:rPr>
          </w:pPr>
          <w:hyperlink w:anchor="_Toc136332456" w:history="1">
            <w:r w:rsidR="00CB2126" w:rsidRPr="00360926">
              <w:rPr>
                <w:rStyle w:val="Lienhypertexte"/>
                <w:noProof/>
              </w:rPr>
              <w:t>Vision Australia</w:t>
            </w:r>
            <w:r w:rsidR="00CB2126" w:rsidRPr="00360926">
              <w:rPr>
                <w:noProof/>
                <w:webHidden/>
              </w:rPr>
              <w:tab/>
            </w:r>
            <w:r w:rsidR="00CB2126" w:rsidRPr="00360926">
              <w:rPr>
                <w:noProof/>
                <w:webHidden/>
              </w:rPr>
              <w:fldChar w:fldCharType="begin"/>
            </w:r>
            <w:r w:rsidR="00CB2126" w:rsidRPr="00360926">
              <w:rPr>
                <w:noProof/>
                <w:webHidden/>
              </w:rPr>
              <w:instrText xml:space="preserve"> PAGEREF _Toc136332456 \h </w:instrText>
            </w:r>
            <w:r w:rsidR="00CB2126" w:rsidRPr="00360926">
              <w:rPr>
                <w:noProof/>
                <w:webHidden/>
              </w:rPr>
            </w:r>
            <w:r w:rsidR="00CB2126" w:rsidRPr="00360926">
              <w:rPr>
                <w:noProof/>
                <w:webHidden/>
              </w:rPr>
              <w:fldChar w:fldCharType="separate"/>
            </w:r>
            <w:r w:rsidR="00965FF9" w:rsidRPr="00360926">
              <w:rPr>
                <w:noProof/>
                <w:webHidden/>
              </w:rPr>
              <w:t>14</w:t>
            </w:r>
            <w:r w:rsidR="00CB2126" w:rsidRPr="00360926">
              <w:rPr>
                <w:noProof/>
                <w:webHidden/>
              </w:rPr>
              <w:fldChar w:fldCharType="end"/>
            </w:r>
          </w:hyperlink>
        </w:p>
        <w:p w14:paraId="6C085E85" w14:textId="571E4356" w:rsidR="00CB2126" w:rsidRPr="00360926" w:rsidRDefault="00000000" w:rsidP="00CB2126">
          <w:pPr>
            <w:pStyle w:val="TM2"/>
            <w:rPr>
              <w:rFonts w:asciiTheme="minorHAnsi" w:hAnsiTheme="minorHAnsi"/>
              <w:noProof/>
            </w:rPr>
          </w:pPr>
          <w:hyperlink w:anchor="_Toc136332457" w:history="1">
            <w:r w:rsidR="00CB2126" w:rsidRPr="00360926">
              <w:rPr>
                <w:rStyle w:val="Lienhypertexte"/>
                <w:noProof/>
              </w:rPr>
              <w:t>Vues et Voix</w:t>
            </w:r>
            <w:r w:rsidR="00CB2126" w:rsidRPr="00360926">
              <w:rPr>
                <w:noProof/>
                <w:webHidden/>
              </w:rPr>
              <w:tab/>
            </w:r>
            <w:r w:rsidR="00CB2126" w:rsidRPr="00360926">
              <w:rPr>
                <w:noProof/>
                <w:webHidden/>
              </w:rPr>
              <w:fldChar w:fldCharType="begin"/>
            </w:r>
            <w:r w:rsidR="00CB2126" w:rsidRPr="00360926">
              <w:rPr>
                <w:noProof/>
                <w:webHidden/>
              </w:rPr>
              <w:instrText xml:space="preserve"> PAGEREF _Toc136332457 \h </w:instrText>
            </w:r>
            <w:r w:rsidR="00CB2126" w:rsidRPr="00360926">
              <w:rPr>
                <w:noProof/>
                <w:webHidden/>
              </w:rPr>
            </w:r>
            <w:r w:rsidR="00CB2126" w:rsidRPr="00360926">
              <w:rPr>
                <w:noProof/>
                <w:webHidden/>
              </w:rPr>
              <w:fldChar w:fldCharType="separate"/>
            </w:r>
            <w:r w:rsidR="00965FF9" w:rsidRPr="00360926">
              <w:rPr>
                <w:noProof/>
                <w:webHidden/>
              </w:rPr>
              <w:t>14</w:t>
            </w:r>
            <w:r w:rsidR="00CB2126" w:rsidRPr="00360926">
              <w:rPr>
                <w:noProof/>
                <w:webHidden/>
              </w:rPr>
              <w:fldChar w:fldCharType="end"/>
            </w:r>
          </w:hyperlink>
        </w:p>
        <w:p w14:paraId="181EF294" w14:textId="1897B249" w:rsidR="00CB2126" w:rsidRPr="00360926" w:rsidRDefault="00000000" w:rsidP="00CB2126">
          <w:pPr>
            <w:pStyle w:val="TM1"/>
            <w:rPr>
              <w:rFonts w:asciiTheme="minorHAnsi" w:hAnsiTheme="minorHAnsi"/>
              <w:noProof/>
            </w:rPr>
          </w:pPr>
          <w:hyperlink w:anchor="_Toc136332458" w:history="1">
            <w:r w:rsidR="00CB2126" w:rsidRPr="00360926">
              <w:rPr>
                <w:rStyle w:val="Lienhypertexte"/>
                <w:noProof/>
              </w:rPr>
              <w:t>S</w:t>
            </w:r>
            <w:r w:rsidR="002E1DB2" w:rsidRPr="00360926">
              <w:rPr>
                <w:rStyle w:val="Lienhypertexte"/>
                <w:noProof/>
              </w:rPr>
              <w:t>outien, formation et rayonnement</w:t>
            </w:r>
            <w:r w:rsidR="00CB2126" w:rsidRPr="00360926">
              <w:rPr>
                <w:noProof/>
                <w:webHidden/>
              </w:rPr>
              <w:tab/>
            </w:r>
            <w:r w:rsidR="00CB2126" w:rsidRPr="00360926">
              <w:rPr>
                <w:noProof/>
                <w:webHidden/>
              </w:rPr>
              <w:fldChar w:fldCharType="begin"/>
            </w:r>
            <w:r w:rsidR="00CB2126" w:rsidRPr="00360926">
              <w:rPr>
                <w:noProof/>
                <w:webHidden/>
              </w:rPr>
              <w:instrText xml:space="preserve"> PAGEREF _Toc136332458 \h </w:instrText>
            </w:r>
            <w:r w:rsidR="00CB2126" w:rsidRPr="00360926">
              <w:rPr>
                <w:noProof/>
                <w:webHidden/>
              </w:rPr>
            </w:r>
            <w:r w:rsidR="00CB2126" w:rsidRPr="00360926">
              <w:rPr>
                <w:noProof/>
                <w:webHidden/>
              </w:rPr>
              <w:fldChar w:fldCharType="separate"/>
            </w:r>
            <w:r w:rsidR="00965FF9" w:rsidRPr="00360926">
              <w:rPr>
                <w:noProof/>
                <w:webHidden/>
              </w:rPr>
              <w:t>14</w:t>
            </w:r>
            <w:r w:rsidR="00CB2126" w:rsidRPr="00360926">
              <w:rPr>
                <w:noProof/>
                <w:webHidden/>
              </w:rPr>
              <w:fldChar w:fldCharType="end"/>
            </w:r>
          </w:hyperlink>
        </w:p>
        <w:p w14:paraId="764CDEB8" w14:textId="711231B2" w:rsidR="00CB2126" w:rsidRPr="00360926" w:rsidRDefault="00000000" w:rsidP="00CB2126">
          <w:pPr>
            <w:pStyle w:val="TM1"/>
            <w:rPr>
              <w:rFonts w:asciiTheme="minorHAnsi" w:hAnsiTheme="minorHAnsi"/>
              <w:noProof/>
            </w:rPr>
          </w:pPr>
          <w:hyperlink w:anchor="_Toc136332459" w:history="1">
            <w:r w:rsidR="00CB2126" w:rsidRPr="00360926">
              <w:rPr>
                <w:rStyle w:val="Lienhypertexte"/>
                <w:noProof/>
              </w:rPr>
              <w:t>Plat</w:t>
            </w:r>
            <w:r w:rsidR="002E1DB2" w:rsidRPr="00360926">
              <w:rPr>
                <w:rStyle w:val="Lienhypertexte"/>
                <w:noProof/>
              </w:rPr>
              <w:t>e</w:t>
            </w:r>
            <w:r w:rsidR="00CB2126" w:rsidRPr="00360926">
              <w:rPr>
                <w:rStyle w:val="Lienhypertexte"/>
                <w:noProof/>
              </w:rPr>
              <w:t>form</w:t>
            </w:r>
            <w:r w:rsidR="002E1DB2" w:rsidRPr="00360926">
              <w:rPr>
                <w:rStyle w:val="Lienhypertexte"/>
                <w:noProof/>
              </w:rPr>
              <w:t>e numérique</w:t>
            </w:r>
            <w:r w:rsidR="00CB2126" w:rsidRPr="00360926">
              <w:rPr>
                <w:noProof/>
                <w:webHidden/>
              </w:rPr>
              <w:tab/>
            </w:r>
            <w:r w:rsidR="00CB2126" w:rsidRPr="00360926">
              <w:rPr>
                <w:noProof/>
                <w:webHidden/>
              </w:rPr>
              <w:fldChar w:fldCharType="begin"/>
            </w:r>
            <w:r w:rsidR="00CB2126" w:rsidRPr="00360926">
              <w:rPr>
                <w:noProof/>
                <w:webHidden/>
              </w:rPr>
              <w:instrText xml:space="preserve"> PAGEREF _Toc136332459 \h </w:instrText>
            </w:r>
            <w:r w:rsidR="00CB2126" w:rsidRPr="00360926">
              <w:rPr>
                <w:noProof/>
                <w:webHidden/>
              </w:rPr>
            </w:r>
            <w:r w:rsidR="00CB2126" w:rsidRPr="00360926">
              <w:rPr>
                <w:noProof/>
                <w:webHidden/>
              </w:rPr>
              <w:fldChar w:fldCharType="separate"/>
            </w:r>
            <w:r w:rsidR="00965FF9" w:rsidRPr="00360926">
              <w:rPr>
                <w:noProof/>
                <w:webHidden/>
              </w:rPr>
              <w:t>15</w:t>
            </w:r>
            <w:r w:rsidR="00CB2126" w:rsidRPr="00360926">
              <w:rPr>
                <w:noProof/>
                <w:webHidden/>
              </w:rPr>
              <w:fldChar w:fldCharType="end"/>
            </w:r>
          </w:hyperlink>
        </w:p>
        <w:p w14:paraId="7E093991" w14:textId="1D2B32B6" w:rsidR="00CB2126" w:rsidRPr="00360926" w:rsidRDefault="00000000" w:rsidP="00CB2126">
          <w:pPr>
            <w:pStyle w:val="TM2"/>
            <w:rPr>
              <w:rFonts w:asciiTheme="minorHAnsi" w:hAnsiTheme="minorHAnsi"/>
              <w:noProof/>
            </w:rPr>
          </w:pPr>
          <w:hyperlink w:anchor="_Toc136332460" w:history="1">
            <w:r w:rsidR="00CB2126" w:rsidRPr="00360926">
              <w:rPr>
                <w:rStyle w:val="Lienhypertexte"/>
                <w:noProof/>
              </w:rPr>
              <w:t>Accessibilit</w:t>
            </w:r>
            <w:r w:rsidR="002E1DB2" w:rsidRPr="00360926">
              <w:rPr>
                <w:rStyle w:val="Lienhypertexte"/>
                <w:noProof/>
              </w:rPr>
              <w:t>é</w:t>
            </w:r>
            <w:r w:rsidR="00CB2126" w:rsidRPr="00360926">
              <w:rPr>
                <w:noProof/>
                <w:webHidden/>
              </w:rPr>
              <w:tab/>
            </w:r>
            <w:r w:rsidR="00CB2126" w:rsidRPr="00360926">
              <w:rPr>
                <w:noProof/>
                <w:webHidden/>
              </w:rPr>
              <w:fldChar w:fldCharType="begin"/>
            </w:r>
            <w:r w:rsidR="00CB2126" w:rsidRPr="00360926">
              <w:rPr>
                <w:noProof/>
                <w:webHidden/>
              </w:rPr>
              <w:instrText xml:space="preserve"> PAGEREF _Toc136332460 \h </w:instrText>
            </w:r>
            <w:r w:rsidR="00CB2126" w:rsidRPr="00360926">
              <w:rPr>
                <w:noProof/>
                <w:webHidden/>
              </w:rPr>
            </w:r>
            <w:r w:rsidR="00CB2126" w:rsidRPr="00360926">
              <w:rPr>
                <w:noProof/>
                <w:webHidden/>
              </w:rPr>
              <w:fldChar w:fldCharType="separate"/>
            </w:r>
            <w:r w:rsidR="00965FF9" w:rsidRPr="00360926">
              <w:rPr>
                <w:noProof/>
                <w:webHidden/>
              </w:rPr>
              <w:t>15</w:t>
            </w:r>
            <w:r w:rsidR="00CB2126" w:rsidRPr="00360926">
              <w:rPr>
                <w:noProof/>
                <w:webHidden/>
              </w:rPr>
              <w:fldChar w:fldCharType="end"/>
            </w:r>
          </w:hyperlink>
        </w:p>
        <w:p w14:paraId="42F27247" w14:textId="5CE8CEA8" w:rsidR="00CB2126" w:rsidRPr="00360926" w:rsidRDefault="00000000" w:rsidP="00CB2126">
          <w:pPr>
            <w:pStyle w:val="TM2"/>
            <w:rPr>
              <w:rFonts w:asciiTheme="minorHAnsi" w:hAnsiTheme="minorHAnsi"/>
              <w:noProof/>
            </w:rPr>
          </w:pPr>
          <w:hyperlink w:anchor="_Toc136332461" w:history="1">
            <w:r w:rsidR="00CB2126" w:rsidRPr="00360926">
              <w:rPr>
                <w:rStyle w:val="Lienhypertexte"/>
                <w:noProof/>
              </w:rPr>
              <w:t>D</w:t>
            </w:r>
            <w:r w:rsidR="002E1DB2" w:rsidRPr="00360926">
              <w:rPr>
                <w:rStyle w:val="Lienhypertexte"/>
                <w:noProof/>
              </w:rPr>
              <w:t>écouverte</w:t>
            </w:r>
            <w:r w:rsidR="00CB2126" w:rsidRPr="00360926">
              <w:rPr>
                <w:noProof/>
                <w:webHidden/>
              </w:rPr>
              <w:tab/>
            </w:r>
            <w:r w:rsidR="00CB2126" w:rsidRPr="00360926">
              <w:rPr>
                <w:noProof/>
                <w:webHidden/>
              </w:rPr>
              <w:fldChar w:fldCharType="begin"/>
            </w:r>
            <w:r w:rsidR="00CB2126" w:rsidRPr="00360926">
              <w:rPr>
                <w:noProof/>
                <w:webHidden/>
              </w:rPr>
              <w:instrText xml:space="preserve"> PAGEREF _Toc136332461 \h </w:instrText>
            </w:r>
            <w:r w:rsidR="00CB2126" w:rsidRPr="00360926">
              <w:rPr>
                <w:noProof/>
                <w:webHidden/>
              </w:rPr>
            </w:r>
            <w:r w:rsidR="00CB2126" w:rsidRPr="00360926">
              <w:rPr>
                <w:noProof/>
                <w:webHidden/>
              </w:rPr>
              <w:fldChar w:fldCharType="separate"/>
            </w:r>
            <w:r w:rsidR="00965FF9" w:rsidRPr="00360926">
              <w:rPr>
                <w:noProof/>
                <w:webHidden/>
              </w:rPr>
              <w:t>15</w:t>
            </w:r>
            <w:r w:rsidR="00CB2126" w:rsidRPr="00360926">
              <w:rPr>
                <w:noProof/>
                <w:webHidden/>
              </w:rPr>
              <w:fldChar w:fldCharType="end"/>
            </w:r>
          </w:hyperlink>
        </w:p>
        <w:p w14:paraId="6A16D858" w14:textId="24EFB3BD" w:rsidR="00CB2126" w:rsidRPr="00360926" w:rsidRDefault="00000000" w:rsidP="00CB2126">
          <w:pPr>
            <w:pStyle w:val="TM2"/>
            <w:rPr>
              <w:rFonts w:asciiTheme="minorHAnsi" w:hAnsiTheme="minorHAnsi"/>
              <w:noProof/>
            </w:rPr>
          </w:pPr>
          <w:hyperlink w:anchor="_Toc136332462" w:history="1">
            <w:r w:rsidR="00CB2126" w:rsidRPr="00360926">
              <w:rPr>
                <w:rStyle w:val="Lienhypertexte"/>
                <w:noProof/>
              </w:rPr>
              <w:t>F</w:t>
            </w:r>
            <w:r w:rsidR="002E1DB2" w:rsidRPr="00360926">
              <w:rPr>
                <w:rStyle w:val="Lienhypertexte"/>
                <w:noProof/>
              </w:rPr>
              <w:t>o</w:t>
            </w:r>
            <w:r w:rsidR="00CB2126" w:rsidRPr="00360926">
              <w:rPr>
                <w:rStyle w:val="Lienhypertexte"/>
                <w:noProof/>
              </w:rPr>
              <w:t>nction</w:t>
            </w:r>
            <w:r w:rsidR="002E1DB2" w:rsidRPr="00360926">
              <w:rPr>
                <w:rStyle w:val="Lienhypertexte"/>
                <w:noProof/>
              </w:rPr>
              <w:t>n</w:t>
            </w:r>
            <w:r w:rsidR="00CB2126" w:rsidRPr="00360926">
              <w:rPr>
                <w:rStyle w:val="Lienhypertexte"/>
                <w:noProof/>
              </w:rPr>
              <w:t>alit</w:t>
            </w:r>
            <w:r w:rsidR="002E1DB2" w:rsidRPr="00360926">
              <w:rPr>
                <w:rStyle w:val="Lienhypertexte"/>
                <w:noProof/>
              </w:rPr>
              <w:t>é</w:t>
            </w:r>
            <w:r w:rsidR="00CB2126" w:rsidRPr="00360926">
              <w:rPr>
                <w:noProof/>
                <w:webHidden/>
              </w:rPr>
              <w:tab/>
            </w:r>
            <w:r w:rsidR="00CB2126" w:rsidRPr="00360926">
              <w:rPr>
                <w:noProof/>
                <w:webHidden/>
              </w:rPr>
              <w:fldChar w:fldCharType="begin"/>
            </w:r>
            <w:r w:rsidR="00CB2126" w:rsidRPr="00360926">
              <w:rPr>
                <w:noProof/>
                <w:webHidden/>
              </w:rPr>
              <w:instrText xml:space="preserve"> PAGEREF _Toc136332462 \h </w:instrText>
            </w:r>
            <w:r w:rsidR="00CB2126" w:rsidRPr="00360926">
              <w:rPr>
                <w:noProof/>
                <w:webHidden/>
              </w:rPr>
            </w:r>
            <w:r w:rsidR="00CB2126" w:rsidRPr="00360926">
              <w:rPr>
                <w:noProof/>
                <w:webHidden/>
              </w:rPr>
              <w:fldChar w:fldCharType="separate"/>
            </w:r>
            <w:r w:rsidR="00965FF9" w:rsidRPr="00360926">
              <w:rPr>
                <w:noProof/>
                <w:webHidden/>
              </w:rPr>
              <w:t>15</w:t>
            </w:r>
            <w:r w:rsidR="00CB2126" w:rsidRPr="00360926">
              <w:rPr>
                <w:noProof/>
                <w:webHidden/>
              </w:rPr>
              <w:fldChar w:fldCharType="end"/>
            </w:r>
          </w:hyperlink>
        </w:p>
        <w:p w14:paraId="09769DE9" w14:textId="638D9866" w:rsidR="00CB2126" w:rsidRPr="00360926" w:rsidRDefault="00000000" w:rsidP="00CB2126">
          <w:pPr>
            <w:pStyle w:val="TM2"/>
            <w:rPr>
              <w:rFonts w:asciiTheme="minorHAnsi" w:hAnsiTheme="minorHAnsi"/>
              <w:noProof/>
            </w:rPr>
          </w:pPr>
          <w:hyperlink w:anchor="_Toc136332463" w:history="1">
            <w:r w:rsidR="00CB2126" w:rsidRPr="00360926">
              <w:rPr>
                <w:rStyle w:val="Lienhypertexte"/>
                <w:noProof/>
              </w:rPr>
              <w:t>Choi</w:t>
            </w:r>
            <w:r w:rsidR="002E1DB2" w:rsidRPr="00360926">
              <w:rPr>
                <w:rStyle w:val="Lienhypertexte"/>
                <w:noProof/>
              </w:rPr>
              <w:t>x</w:t>
            </w:r>
            <w:r w:rsidR="00CB2126" w:rsidRPr="00360926">
              <w:rPr>
                <w:noProof/>
                <w:webHidden/>
              </w:rPr>
              <w:tab/>
            </w:r>
            <w:r w:rsidR="00CB2126" w:rsidRPr="00360926">
              <w:rPr>
                <w:noProof/>
                <w:webHidden/>
              </w:rPr>
              <w:fldChar w:fldCharType="begin"/>
            </w:r>
            <w:r w:rsidR="00CB2126" w:rsidRPr="00360926">
              <w:rPr>
                <w:noProof/>
                <w:webHidden/>
              </w:rPr>
              <w:instrText xml:space="preserve"> PAGEREF _Toc136332463 \h </w:instrText>
            </w:r>
            <w:r w:rsidR="00CB2126" w:rsidRPr="00360926">
              <w:rPr>
                <w:noProof/>
                <w:webHidden/>
              </w:rPr>
            </w:r>
            <w:r w:rsidR="00CB2126" w:rsidRPr="00360926">
              <w:rPr>
                <w:noProof/>
                <w:webHidden/>
              </w:rPr>
              <w:fldChar w:fldCharType="separate"/>
            </w:r>
            <w:r w:rsidR="00965FF9" w:rsidRPr="00360926">
              <w:rPr>
                <w:noProof/>
                <w:webHidden/>
              </w:rPr>
              <w:t>15</w:t>
            </w:r>
            <w:r w:rsidR="00CB2126" w:rsidRPr="00360926">
              <w:rPr>
                <w:noProof/>
                <w:webHidden/>
              </w:rPr>
              <w:fldChar w:fldCharType="end"/>
            </w:r>
          </w:hyperlink>
        </w:p>
        <w:p w14:paraId="2694A360" w14:textId="0D64DCED" w:rsidR="00CB2126" w:rsidRPr="00360926" w:rsidRDefault="00000000" w:rsidP="00CB2126">
          <w:pPr>
            <w:pStyle w:val="TM2"/>
            <w:rPr>
              <w:rFonts w:asciiTheme="minorHAnsi" w:hAnsiTheme="minorHAnsi"/>
              <w:noProof/>
            </w:rPr>
          </w:pPr>
          <w:hyperlink w:anchor="_Toc136332464" w:history="1">
            <w:r w:rsidR="00CB2126" w:rsidRPr="00360926">
              <w:rPr>
                <w:rStyle w:val="Lienhypertexte"/>
                <w:noProof/>
              </w:rPr>
              <w:t>Protection</w:t>
            </w:r>
            <w:r w:rsidR="002E1DB2" w:rsidRPr="00360926">
              <w:rPr>
                <w:rStyle w:val="Lienhypertexte"/>
                <w:noProof/>
              </w:rPr>
              <w:t xml:space="preserve"> du droit d’auteur</w:t>
            </w:r>
            <w:r w:rsidR="00CB2126" w:rsidRPr="00360926">
              <w:rPr>
                <w:noProof/>
                <w:webHidden/>
              </w:rPr>
              <w:tab/>
            </w:r>
            <w:r w:rsidR="00CB2126" w:rsidRPr="00360926">
              <w:rPr>
                <w:noProof/>
                <w:webHidden/>
              </w:rPr>
              <w:fldChar w:fldCharType="begin"/>
            </w:r>
            <w:r w:rsidR="00CB2126" w:rsidRPr="00360926">
              <w:rPr>
                <w:noProof/>
                <w:webHidden/>
              </w:rPr>
              <w:instrText xml:space="preserve"> PAGEREF _Toc136332464 \h </w:instrText>
            </w:r>
            <w:r w:rsidR="00CB2126" w:rsidRPr="00360926">
              <w:rPr>
                <w:noProof/>
                <w:webHidden/>
              </w:rPr>
            </w:r>
            <w:r w:rsidR="00CB2126" w:rsidRPr="00360926">
              <w:rPr>
                <w:noProof/>
                <w:webHidden/>
              </w:rPr>
              <w:fldChar w:fldCharType="separate"/>
            </w:r>
            <w:r w:rsidR="00965FF9" w:rsidRPr="00360926">
              <w:rPr>
                <w:noProof/>
                <w:webHidden/>
              </w:rPr>
              <w:t>15</w:t>
            </w:r>
            <w:r w:rsidR="00CB2126" w:rsidRPr="00360926">
              <w:rPr>
                <w:noProof/>
                <w:webHidden/>
              </w:rPr>
              <w:fldChar w:fldCharType="end"/>
            </w:r>
          </w:hyperlink>
        </w:p>
        <w:p w14:paraId="2F4C6867" w14:textId="18265865" w:rsidR="00CB2126" w:rsidRPr="00360926" w:rsidRDefault="00000000" w:rsidP="00CB2126">
          <w:pPr>
            <w:pStyle w:val="TM1"/>
            <w:rPr>
              <w:rFonts w:asciiTheme="minorHAnsi" w:hAnsiTheme="minorHAnsi"/>
              <w:noProof/>
            </w:rPr>
          </w:pPr>
          <w:hyperlink w:anchor="_Toc136332465" w:history="1">
            <w:r w:rsidR="002E1DB2" w:rsidRPr="00360926">
              <w:rPr>
                <w:rStyle w:val="Lienhypertexte"/>
                <w:noProof/>
              </w:rPr>
              <w:t>Bulletins</w:t>
            </w:r>
            <w:r w:rsidR="00CB2126" w:rsidRPr="00360926">
              <w:rPr>
                <w:noProof/>
                <w:webHidden/>
              </w:rPr>
              <w:tab/>
            </w:r>
            <w:r w:rsidR="00CB2126" w:rsidRPr="00360926">
              <w:rPr>
                <w:noProof/>
                <w:webHidden/>
              </w:rPr>
              <w:fldChar w:fldCharType="begin"/>
            </w:r>
            <w:r w:rsidR="00CB2126" w:rsidRPr="00360926">
              <w:rPr>
                <w:noProof/>
                <w:webHidden/>
              </w:rPr>
              <w:instrText xml:space="preserve"> PAGEREF _Toc136332465 \h </w:instrText>
            </w:r>
            <w:r w:rsidR="00CB2126" w:rsidRPr="00360926">
              <w:rPr>
                <w:noProof/>
                <w:webHidden/>
              </w:rPr>
            </w:r>
            <w:r w:rsidR="00CB2126" w:rsidRPr="00360926">
              <w:rPr>
                <w:noProof/>
                <w:webHidden/>
              </w:rPr>
              <w:fldChar w:fldCharType="separate"/>
            </w:r>
            <w:r w:rsidR="00965FF9" w:rsidRPr="00360926">
              <w:rPr>
                <w:noProof/>
                <w:webHidden/>
              </w:rPr>
              <w:t>16</w:t>
            </w:r>
            <w:r w:rsidR="00CB2126" w:rsidRPr="00360926">
              <w:rPr>
                <w:noProof/>
                <w:webHidden/>
              </w:rPr>
              <w:fldChar w:fldCharType="end"/>
            </w:r>
          </w:hyperlink>
        </w:p>
        <w:p w14:paraId="214DF8AF" w14:textId="5E0BD794" w:rsidR="00CB2126" w:rsidRPr="00360926" w:rsidRDefault="00000000" w:rsidP="00CB2126">
          <w:pPr>
            <w:pStyle w:val="TM1"/>
            <w:rPr>
              <w:rFonts w:asciiTheme="minorHAnsi" w:hAnsiTheme="minorHAnsi"/>
              <w:noProof/>
            </w:rPr>
          </w:pPr>
          <w:hyperlink w:anchor="_Toc136332466" w:history="1">
            <w:r w:rsidR="002E1DB2" w:rsidRPr="00360926">
              <w:rPr>
                <w:rStyle w:val="Lienhypertexte"/>
                <w:noProof/>
              </w:rPr>
              <w:t>Perfectionnement du personnel</w:t>
            </w:r>
            <w:r w:rsidR="00CB2126" w:rsidRPr="00360926">
              <w:rPr>
                <w:noProof/>
                <w:webHidden/>
              </w:rPr>
              <w:tab/>
            </w:r>
            <w:r w:rsidR="00CB2126" w:rsidRPr="00360926">
              <w:rPr>
                <w:noProof/>
                <w:webHidden/>
              </w:rPr>
              <w:fldChar w:fldCharType="begin"/>
            </w:r>
            <w:r w:rsidR="00CB2126" w:rsidRPr="00360926">
              <w:rPr>
                <w:noProof/>
                <w:webHidden/>
              </w:rPr>
              <w:instrText xml:space="preserve"> PAGEREF _Toc136332466 \h </w:instrText>
            </w:r>
            <w:r w:rsidR="00CB2126" w:rsidRPr="00360926">
              <w:rPr>
                <w:noProof/>
                <w:webHidden/>
              </w:rPr>
            </w:r>
            <w:r w:rsidR="00CB2126" w:rsidRPr="00360926">
              <w:rPr>
                <w:noProof/>
                <w:webHidden/>
              </w:rPr>
              <w:fldChar w:fldCharType="separate"/>
            </w:r>
            <w:r w:rsidR="00965FF9" w:rsidRPr="00360926">
              <w:rPr>
                <w:noProof/>
                <w:webHidden/>
              </w:rPr>
              <w:t>16</w:t>
            </w:r>
            <w:r w:rsidR="00CB2126" w:rsidRPr="00360926">
              <w:rPr>
                <w:noProof/>
                <w:webHidden/>
              </w:rPr>
              <w:fldChar w:fldCharType="end"/>
            </w:r>
          </w:hyperlink>
        </w:p>
        <w:p w14:paraId="474A0D11" w14:textId="1CA269EF" w:rsidR="00CB2126" w:rsidRPr="00360926" w:rsidRDefault="00000000" w:rsidP="00CB2126">
          <w:pPr>
            <w:pStyle w:val="TM1"/>
            <w:rPr>
              <w:rFonts w:asciiTheme="minorHAnsi" w:hAnsiTheme="minorHAnsi"/>
              <w:noProof/>
            </w:rPr>
          </w:pPr>
          <w:hyperlink w:anchor="_Toc136332467" w:history="1">
            <w:r w:rsidR="0071714F" w:rsidRPr="00360926">
              <w:rPr>
                <w:rFonts w:cs="Arial"/>
              </w:rPr>
              <w:t>Projet d’options élargies de livraison</w:t>
            </w:r>
            <w:r w:rsidR="00CB2126" w:rsidRPr="00360926">
              <w:rPr>
                <w:noProof/>
                <w:webHidden/>
              </w:rPr>
              <w:tab/>
            </w:r>
            <w:r w:rsidR="00CB2126" w:rsidRPr="00360926">
              <w:rPr>
                <w:noProof/>
                <w:webHidden/>
              </w:rPr>
              <w:fldChar w:fldCharType="begin"/>
            </w:r>
            <w:r w:rsidR="00CB2126" w:rsidRPr="00360926">
              <w:rPr>
                <w:noProof/>
                <w:webHidden/>
              </w:rPr>
              <w:instrText xml:space="preserve"> PAGEREF _Toc136332467 \h </w:instrText>
            </w:r>
            <w:r w:rsidR="00CB2126" w:rsidRPr="00360926">
              <w:rPr>
                <w:noProof/>
                <w:webHidden/>
              </w:rPr>
            </w:r>
            <w:r w:rsidR="00CB2126" w:rsidRPr="00360926">
              <w:rPr>
                <w:noProof/>
                <w:webHidden/>
              </w:rPr>
              <w:fldChar w:fldCharType="separate"/>
            </w:r>
            <w:r w:rsidR="00965FF9" w:rsidRPr="00360926">
              <w:rPr>
                <w:noProof/>
                <w:webHidden/>
              </w:rPr>
              <w:t>16</w:t>
            </w:r>
            <w:r w:rsidR="00CB2126" w:rsidRPr="00360926">
              <w:rPr>
                <w:noProof/>
                <w:webHidden/>
              </w:rPr>
              <w:fldChar w:fldCharType="end"/>
            </w:r>
          </w:hyperlink>
        </w:p>
        <w:p w14:paraId="7EE4278E" w14:textId="22DB292A" w:rsidR="00CB2126" w:rsidRPr="00360926" w:rsidRDefault="00000000" w:rsidP="00CB2126">
          <w:pPr>
            <w:pStyle w:val="TM1"/>
            <w:rPr>
              <w:rFonts w:asciiTheme="minorHAnsi" w:hAnsiTheme="minorHAnsi"/>
              <w:noProof/>
            </w:rPr>
          </w:pPr>
          <w:hyperlink w:anchor="_Toc136332468" w:history="1">
            <w:r w:rsidR="0071714F" w:rsidRPr="00360926">
              <w:rPr>
                <w:rStyle w:val="Lienhypertexte"/>
                <w:noProof/>
              </w:rPr>
              <w:t>Répercussions de la pandémie de</w:t>
            </w:r>
            <w:r w:rsidR="00CB2126" w:rsidRPr="00360926">
              <w:rPr>
                <w:rStyle w:val="Lienhypertexte"/>
                <w:noProof/>
              </w:rPr>
              <w:t xml:space="preserve"> COVID-19</w:t>
            </w:r>
            <w:r w:rsidR="00CB2126" w:rsidRPr="00360926">
              <w:rPr>
                <w:noProof/>
                <w:webHidden/>
              </w:rPr>
              <w:tab/>
            </w:r>
            <w:r w:rsidR="00CB2126" w:rsidRPr="00360926">
              <w:rPr>
                <w:noProof/>
                <w:webHidden/>
              </w:rPr>
              <w:fldChar w:fldCharType="begin"/>
            </w:r>
            <w:r w:rsidR="00CB2126" w:rsidRPr="00360926">
              <w:rPr>
                <w:noProof/>
                <w:webHidden/>
              </w:rPr>
              <w:instrText xml:space="preserve"> PAGEREF _Toc136332468 \h </w:instrText>
            </w:r>
            <w:r w:rsidR="00CB2126" w:rsidRPr="00360926">
              <w:rPr>
                <w:noProof/>
                <w:webHidden/>
              </w:rPr>
            </w:r>
            <w:r w:rsidR="00CB2126" w:rsidRPr="00360926">
              <w:rPr>
                <w:noProof/>
                <w:webHidden/>
              </w:rPr>
              <w:fldChar w:fldCharType="separate"/>
            </w:r>
            <w:r w:rsidR="00965FF9" w:rsidRPr="00360926">
              <w:rPr>
                <w:noProof/>
                <w:webHidden/>
              </w:rPr>
              <w:t>17</w:t>
            </w:r>
            <w:r w:rsidR="00CB2126" w:rsidRPr="00360926">
              <w:rPr>
                <w:noProof/>
                <w:webHidden/>
              </w:rPr>
              <w:fldChar w:fldCharType="end"/>
            </w:r>
          </w:hyperlink>
        </w:p>
        <w:p w14:paraId="11CE5F63" w14:textId="06ED0A55" w:rsidR="00CB2126" w:rsidRPr="00360926" w:rsidRDefault="00000000" w:rsidP="00CB2126">
          <w:pPr>
            <w:pStyle w:val="TM1"/>
            <w:rPr>
              <w:rFonts w:asciiTheme="minorHAnsi" w:hAnsiTheme="minorHAnsi"/>
              <w:noProof/>
            </w:rPr>
          </w:pPr>
          <w:hyperlink w:anchor="_Toc136332469" w:history="1">
            <w:r w:rsidR="0071714F" w:rsidRPr="00360926">
              <w:rPr>
                <w:rStyle w:val="Lienhypertexte"/>
                <w:noProof/>
              </w:rPr>
              <w:t>Bienvenue à la p</w:t>
            </w:r>
            <w:r w:rsidR="00CB2126" w:rsidRPr="00360926">
              <w:rPr>
                <w:rStyle w:val="Lienhypertexte"/>
                <w:noProof/>
              </w:rPr>
              <w:t>rovince</w:t>
            </w:r>
            <w:r w:rsidR="0071714F" w:rsidRPr="00360926">
              <w:rPr>
                <w:rStyle w:val="Lienhypertexte"/>
                <w:noProof/>
              </w:rPr>
              <w:t xml:space="preserve"> du</w:t>
            </w:r>
            <w:r w:rsidR="00CB2126" w:rsidRPr="00360926">
              <w:rPr>
                <w:rStyle w:val="Lienhypertexte"/>
                <w:noProof/>
              </w:rPr>
              <w:t xml:space="preserve"> Manitoba</w:t>
            </w:r>
            <w:r w:rsidR="00CB2126" w:rsidRPr="00360926">
              <w:rPr>
                <w:noProof/>
                <w:webHidden/>
              </w:rPr>
              <w:tab/>
            </w:r>
            <w:r w:rsidR="00CB2126" w:rsidRPr="00360926">
              <w:rPr>
                <w:noProof/>
                <w:webHidden/>
              </w:rPr>
              <w:fldChar w:fldCharType="begin"/>
            </w:r>
            <w:r w:rsidR="00CB2126" w:rsidRPr="00360926">
              <w:rPr>
                <w:noProof/>
                <w:webHidden/>
              </w:rPr>
              <w:instrText xml:space="preserve"> PAGEREF _Toc136332469 \h </w:instrText>
            </w:r>
            <w:r w:rsidR="00CB2126" w:rsidRPr="00360926">
              <w:rPr>
                <w:noProof/>
                <w:webHidden/>
              </w:rPr>
            </w:r>
            <w:r w:rsidR="00CB2126" w:rsidRPr="00360926">
              <w:rPr>
                <w:noProof/>
                <w:webHidden/>
              </w:rPr>
              <w:fldChar w:fldCharType="separate"/>
            </w:r>
            <w:r w:rsidR="00965FF9" w:rsidRPr="00360926">
              <w:rPr>
                <w:noProof/>
                <w:webHidden/>
              </w:rPr>
              <w:t>18</w:t>
            </w:r>
            <w:r w:rsidR="00CB2126" w:rsidRPr="00360926">
              <w:rPr>
                <w:noProof/>
                <w:webHidden/>
              </w:rPr>
              <w:fldChar w:fldCharType="end"/>
            </w:r>
          </w:hyperlink>
        </w:p>
        <w:p w14:paraId="352E028D" w14:textId="34583DD5" w:rsidR="00CB2126" w:rsidRPr="00360926" w:rsidRDefault="00000000" w:rsidP="00CB2126">
          <w:pPr>
            <w:pStyle w:val="TM1"/>
            <w:rPr>
              <w:rFonts w:asciiTheme="minorHAnsi" w:hAnsiTheme="minorHAnsi"/>
              <w:noProof/>
            </w:rPr>
          </w:pPr>
          <w:hyperlink w:anchor="_Toc136332470" w:history="1">
            <w:r w:rsidR="00CB2126" w:rsidRPr="00360926">
              <w:rPr>
                <w:rStyle w:val="Lienhypertexte"/>
                <w:noProof/>
              </w:rPr>
              <w:t>Priorit</w:t>
            </w:r>
            <w:r w:rsidR="0071714F" w:rsidRPr="00360926">
              <w:rPr>
                <w:rStyle w:val="Lienhypertexte"/>
                <w:noProof/>
              </w:rPr>
              <w:t>é</w:t>
            </w:r>
            <w:r w:rsidR="00CB2126" w:rsidRPr="00360926">
              <w:rPr>
                <w:rStyle w:val="Lienhypertexte"/>
                <w:noProof/>
              </w:rPr>
              <w:t>s</w:t>
            </w:r>
            <w:r w:rsidR="0071714F" w:rsidRPr="00360926">
              <w:rPr>
                <w:rStyle w:val="Lienhypertexte"/>
                <w:noProof/>
              </w:rPr>
              <w:t xml:space="preserve"> stratégiques</w:t>
            </w:r>
            <w:r w:rsidR="00CB2126" w:rsidRPr="00360926">
              <w:rPr>
                <w:noProof/>
                <w:webHidden/>
              </w:rPr>
              <w:tab/>
            </w:r>
            <w:r w:rsidR="00CB2126" w:rsidRPr="00360926">
              <w:rPr>
                <w:noProof/>
                <w:webHidden/>
              </w:rPr>
              <w:fldChar w:fldCharType="begin"/>
            </w:r>
            <w:r w:rsidR="00CB2126" w:rsidRPr="00360926">
              <w:rPr>
                <w:noProof/>
                <w:webHidden/>
              </w:rPr>
              <w:instrText xml:space="preserve"> PAGEREF _Toc136332470 \h </w:instrText>
            </w:r>
            <w:r w:rsidR="00CB2126" w:rsidRPr="00360926">
              <w:rPr>
                <w:noProof/>
                <w:webHidden/>
              </w:rPr>
            </w:r>
            <w:r w:rsidR="00CB2126" w:rsidRPr="00360926">
              <w:rPr>
                <w:noProof/>
                <w:webHidden/>
              </w:rPr>
              <w:fldChar w:fldCharType="separate"/>
            </w:r>
            <w:r w:rsidR="00965FF9" w:rsidRPr="00360926">
              <w:rPr>
                <w:noProof/>
                <w:webHidden/>
              </w:rPr>
              <w:t>18</w:t>
            </w:r>
            <w:r w:rsidR="00CB2126" w:rsidRPr="00360926">
              <w:rPr>
                <w:noProof/>
                <w:webHidden/>
              </w:rPr>
              <w:fldChar w:fldCharType="end"/>
            </w:r>
          </w:hyperlink>
        </w:p>
        <w:p w14:paraId="4124ADCB" w14:textId="77777777" w:rsidR="00CB2126" w:rsidRPr="00360926" w:rsidRDefault="00CB2126" w:rsidP="00CB2126">
          <w:pPr>
            <w:pStyle w:val="TM1"/>
            <w:rPr>
              <w:bCs/>
              <w:noProof/>
            </w:rPr>
          </w:pPr>
          <w:r w:rsidRPr="00360926">
            <w:fldChar w:fldCharType="end"/>
          </w:r>
        </w:p>
      </w:sdtContent>
    </w:sdt>
    <w:p w14:paraId="2235B0FD" w14:textId="77777777" w:rsidR="00CB2126" w:rsidRPr="00360926" w:rsidRDefault="00CB2126">
      <w:pPr>
        <w:spacing w:after="0"/>
        <w:rPr>
          <w:rFonts w:eastAsiaTheme="majorEastAsia" w:cstheme="majorBidi"/>
          <w:b/>
          <w:bCs/>
          <w:color w:val="FF0000"/>
          <w:sz w:val="28"/>
          <w:szCs w:val="32"/>
        </w:rPr>
      </w:pPr>
      <w:r w:rsidRPr="00360926">
        <w:br w:type="page"/>
      </w:r>
    </w:p>
    <w:p w14:paraId="7483F046" w14:textId="2D8A002E" w:rsidR="00781CB5" w:rsidRPr="00360926" w:rsidRDefault="00781CB5" w:rsidP="00781CB5">
      <w:pPr>
        <w:pStyle w:val="Titre2"/>
        <w:ind w:left="340"/>
      </w:pPr>
      <w:bookmarkStart w:id="40" w:name="_Toc136332441"/>
      <w:bookmarkStart w:id="41" w:name="_Toc136332623"/>
      <w:r w:rsidRPr="00360926">
        <w:lastRenderedPageBreak/>
        <w:t>Introduction</w:t>
      </w:r>
      <w:bookmarkEnd w:id="39"/>
      <w:bookmarkEnd w:id="40"/>
      <w:bookmarkEnd w:id="41"/>
    </w:p>
    <w:p w14:paraId="43ED5189" w14:textId="748B3E32" w:rsidR="00EA5C51" w:rsidRPr="003C427E" w:rsidRDefault="0071714F" w:rsidP="00EA5C51">
      <w:pPr>
        <w:rPr>
          <w:rFonts w:cs="Arial"/>
        </w:rPr>
      </w:pPr>
      <w:r w:rsidRPr="00360926">
        <w:t>Globalement</w:t>
      </w:r>
      <w:r w:rsidR="00EA5C51" w:rsidRPr="00360926">
        <w:t xml:space="preserve">, </w:t>
      </w:r>
      <w:bookmarkStart w:id="42" w:name="_Hlk142982320"/>
      <w:r w:rsidR="003A3661" w:rsidRPr="00360926">
        <w:t>l’exercice 2021-</w:t>
      </w:r>
      <w:r w:rsidR="00EA5C51" w:rsidRPr="00360926">
        <w:t>2</w:t>
      </w:r>
      <w:r w:rsidR="003A3661" w:rsidRPr="00360926">
        <w:t>02</w:t>
      </w:r>
      <w:r w:rsidR="00EA5C51" w:rsidRPr="00360926">
        <w:t>2</w:t>
      </w:r>
      <w:r w:rsidR="003A3661" w:rsidRPr="00360926">
        <w:t xml:space="preserve"> </w:t>
      </w:r>
      <w:bookmarkEnd w:id="42"/>
      <w:r w:rsidR="003A3661" w:rsidRPr="00360926">
        <w:t>a été synonyme de croissance et de changement pour le</w:t>
      </w:r>
      <w:r w:rsidR="00EA5C51" w:rsidRPr="00360926">
        <w:t xml:space="preserve"> </w:t>
      </w:r>
      <w:r w:rsidR="007823B9" w:rsidRPr="00360926">
        <w:rPr>
          <w:color w:val="000000"/>
        </w:rPr>
        <w:t>CAÉB</w:t>
      </w:r>
      <w:r w:rsidR="003A3661" w:rsidRPr="00360926">
        <w:rPr>
          <w:color w:val="000000"/>
        </w:rPr>
        <w:t xml:space="preserve">, et j’ai eu l’honneur de </w:t>
      </w:r>
      <w:r w:rsidR="002F069E" w:rsidRPr="00360926">
        <w:rPr>
          <w:color w:val="000000"/>
        </w:rPr>
        <w:t>participer aux nouveaux projets et apprentissages qui ont été mis en route</w:t>
      </w:r>
      <w:r w:rsidR="00EA5C51" w:rsidRPr="00360926">
        <w:t>.</w:t>
      </w:r>
      <w:r w:rsidR="002F069E" w:rsidRPr="00360926">
        <w:t xml:space="preserve"> Cette année, le</w:t>
      </w:r>
      <w:r w:rsidR="00EA5C51" w:rsidRPr="00360926">
        <w:t xml:space="preserve"> </w:t>
      </w:r>
      <w:r w:rsidR="007823B9" w:rsidRPr="00360926">
        <w:rPr>
          <w:color w:val="000000"/>
        </w:rPr>
        <w:t xml:space="preserve">CAÉB </w:t>
      </w:r>
      <w:r w:rsidR="002F069E" w:rsidRPr="00360926">
        <w:rPr>
          <w:color w:val="000000"/>
        </w:rPr>
        <w:t>a reçu la subvention de technologie a</w:t>
      </w:r>
      <w:r w:rsidR="00EA5C51" w:rsidRPr="00360926">
        <w:t>ccessible</w:t>
      </w:r>
      <w:r w:rsidR="002F069E" w:rsidRPr="00360926">
        <w:t xml:space="preserve"> par l’intermédiaire du gouvernement du</w:t>
      </w:r>
      <w:r w:rsidR="00EA5C51" w:rsidRPr="00360926">
        <w:t xml:space="preserve"> Canada</w:t>
      </w:r>
      <w:r w:rsidR="002F069E" w:rsidRPr="00360926">
        <w:t>, des fonds qui nous permettent de mener un projet pilote d’options élargies de livraison avec notamment un lecteur de livres audio à coût modique et un haut-parleur intelligent</w:t>
      </w:r>
      <w:r w:rsidR="00EA5C51" w:rsidRPr="00360926">
        <w:t>.</w:t>
      </w:r>
      <w:r w:rsidR="002F069E" w:rsidRPr="00360926">
        <w:t xml:space="preserve"> Le </w:t>
      </w:r>
      <w:r w:rsidR="007823B9" w:rsidRPr="00360926">
        <w:rPr>
          <w:color w:val="000000"/>
        </w:rPr>
        <w:t xml:space="preserve">CAÉB </w:t>
      </w:r>
      <w:r w:rsidR="002F069E" w:rsidRPr="00360926">
        <w:rPr>
          <w:color w:val="000000"/>
        </w:rPr>
        <w:t>a poursuivi</w:t>
      </w:r>
      <w:r w:rsidR="009B1A58" w:rsidRPr="00360926">
        <w:rPr>
          <w:color w:val="000000"/>
        </w:rPr>
        <w:t xml:space="preserve"> ses efforts avec le Réseau national de services équitables de bibliothèque</w:t>
      </w:r>
      <w:r w:rsidR="00EA5C51" w:rsidRPr="00360926">
        <w:t xml:space="preserve"> (</w:t>
      </w:r>
      <w:r w:rsidR="009B1A58" w:rsidRPr="00360926">
        <w:t>RNSEB</w:t>
      </w:r>
      <w:r w:rsidR="00EA5C51" w:rsidRPr="00360926">
        <w:t>)</w:t>
      </w:r>
      <w:r w:rsidR="009B1A58" w:rsidRPr="00360926">
        <w:t xml:space="preserve"> dans le projet de </w:t>
      </w:r>
      <w:hyperlink r:id="rId8" w:history="1">
        <w:r w:rsidR="009B1A58" w:rsidRPr="00360926">
          <w:rPr>
            <w:rStyle w:val="Lienhypertexte"/>
          </w:rPr>
          <w:t>Bibliosaccessibles.ca</w:t>
        </w:r>
      </w:hyperlink>
      <w:r w:rsidR="009B1A58" w:rsidRPr="00360926">
        <w:t xml:space="preserve"> et dans des travaux entourant l’obtention d’un financement fédéral</w:t>
      </w:r>
      <w:r w:rsidR="00AC5E34" w:rsidRPr="00360926">
        <w:t>,</w:t>
      </w:r>
      <w:r w:rsidR="009B1A58" w:rsidRPr="00360926">
        <w:t xml:space="preserve"> par le biais d’Emploi et Développement social Canada </w:t>
      </w:r>
      <w:r w:rsidR="00EA5C51" w:rsidRPr="00360926">
        <w:t>(ED</w:t>
      </w:r>
      <w:r w:rsidR="009B1A58" w:rsidRPr="00360926">
        <w:t>S</w:t>
      </w:r>
      <w:r w:rsidR="00EA5C51" w:rsidRPr="00360926">
        <w:t>C)</w:t>
      </w:r>
      <w:r w:rsidR="00AC5E34" w:rsidRPr="00360926">
        <w:t>,</w:t>
      </w:r>
      <w:r w:rsidR="00EA5C51" w:rsidRPr="00360926">
        <w:t xml:space="preserve"> </w:t>
      </w:r>
      <w:r w:rsidR="009B1A58" w:rsidRPr="00360926">
        <w:t>pour nos deux</w:t>
      </w:r>
      <w:r w:rsidR="00EA5C51" w:rsidRPr="00360926">
        <w:t xml:space="preserve"> organi</w:t>
      </w:r>
      <w:r w:rsidR="009B1A58" w:rsidRPr="00360926">
        <w:t>s</w:t>
      </w:r>
      <w:r w:rsidR="00EA5C51" w:rsidRPr="00360926">
        <w:t>ations</w:t>
      </w:r>
      <w:r w:rsidR="009B1A58" w:rsidRPr="00360926">
        <w:t xml:space="preserve"> </w:t>
      </w:r>
      <w:r w:rsidR="00AC5E34" w:rsidRPr="00360926">
        <w:t>au cours des exercices 2021-2022 et 20</w:t>
      </w:r>
      <w:r w:rsidR="00EA5C51" w:rsidRPr="00360926">
        <w:t>22-</w:t>
      </w:r>
      <w:r w:rsidR="00AC5E34" w:rsidRPr="00360926">
        <w:t>20</w:t>
      </w:r>
      <w:r w:rsidR="00EA5C51" w:rsidRPr="00360926">
        <w:t>23.</w:t>
      </w:r>
      <w:r w:rsidR="00AC5E34" w:rsidRPr="00360926">
        <w:t xml:space="preserve"> Nous avons </w:t>
      </w:r>
      <w:r w:rsidR="00EA3B49" w:rsidRPr="00360926">
        <w:t xml:space="preserve">continué d’ajouter de nombreux livres </w:t>
      </w:r>
      <w:r w:rsidR="00EA5C51" w:rsidRPr="00360926">
        <w:t>audio</w:t>
      </w:r>
      <w:r w:rsidR="00EA3B49" w:rsidRPr="00360926">
        <w:t xml:space="preserve"> provenant de la collection du</w:t>
      </w:r>
      <w:r w:rsidR="00EA5C51" w:rsidRPr="00360926">
        <w:t xml:space="preserve"> National Library Service for the Blind and Print Disabled (NLS)</w:t>
      </w:r>
      <w:r w:rsidR="00EA3B49" w:rsidRPr="00360926">
        <w:t>, et poursuivi notre collaboration avec divers éditeurs et organismes de publication</w:t>
      </w:r>
      <w:r w:rsidR="00EA5C51" w:rsidRPr="00360926">
        <w:t>.</w:t>
      </w:r>
      <w:r w:rsidR="00EA3B49" w:rsidRPr="00360926">
        <w:t xml:space="preserve"> Le personnel et le CA du</w:t>
      </w:r>
      <w:r w:rsidR="00EA5C51" w:rsidRPr="00360926">
        <w:t xml:space="preserve"> </w:t>
      </w:r>
      <w:r w:rsidR="007823B9" w:rsidRPr="00360926">
        <w:rPr>
          <w:color w:val="000000"/>
        </w:rPr>
        <w:t>CAÉB</w:t>
      </w:r>
      <w:r w:rsidR="00EA3B49" w:rsidRPr="00360926">
        <w:rPr>
          <w:color w:val="000000"/>
        </w:rPr>
        <w:t xml:space="preserve"> ont redoublé d’efforts sur nos nouvelles priorités stratégiques</w:t>
      </w:r>
      <w:r w:rsidR="00EA5C51" w:rsidRPr="00360926">
        <w:t>,</w:t>
      </w:r>
      <w:r w:rsidR="00EA3B49" w:rsidRPr="00360926">
        <w:t xml:space="preserve"> officiellement dévoilées en </w:t>
      </w:r>
      <w:r w:rsidR="00EA3B49" w:rsidRPr="003C427E">
        <w:rPr>
          <w:rFonts w:cs="Arial"/>
        </w:rPr>
        <w:t>juillet</w:t>
      </w:r>
      <w:r w:rsidR="00EA5C51" w:rsidRPr="003C427E">
        <w:rPr>
          <w:rFonts w:cs="Arial"/>
        </w:rPr>
        <w:t xml:space="preserve"> 2022.</w:t>
      </w:r>
      <w:r w:rsidR="00EA3B49" w:rsidRPr="003C427E">
        <w:rPr>
          <w:rFonts w:cs="Arial"/>
        </w:rPr>
        <w:t xml:space="preserve"> Nous avons par ailleurs</w:t>
      </w:r>
      <w:r w:rsidR="00203192" w:rsidRPr="003C427E">
        <w:rPr>
          <w:rFonts w:cs="Arial"/>
        </w:rPr>
        <w:t xml:space="preserve"> commencé à offrir nos services à</w:t>
      </w:r>
      <w:r w:rsidR="00EA3B49" w:rsidRPr="003C427E">
        <w:rPr>
          <w:rFonts w:cs="Arial"/>
        </w:rPr>
        <w:t xml:space="preserve"> la province du</w:t>
      </w:r>
      <w:r w:rsidR="00EA5C51" w:rsidRPr="003C427E">
        <w:rPr>
          <w:rFonts w:cs="Arial"/>
        </w:rPr>
        <w:t xml:space="preserve"> Manitoba</w:t>
      </w:r>
      <w:r w:rsidR="00203192" w:rsidRPr="003C427E">
        <w:rPr>
          <w:rFonts w:cs="Arial"/>
        </w:rPr>
        <w:t>, dont tous les habitants incapables de lire les imprimés pourront profiter</w:t>
      </w:r>
      <w:r w:rsidR="00EA5C51" w:rsidRPr="003C427E">
        <w:rPr>
          <w:rFonts w:cs="Arial"/>
        </w:rPr>
        <w:t>.</w:t>
      </w:r>
    </w:p>
    <w:p w14:paraId="025DD1E9" w14:textId="1FF7742E" w:rsidR="00EA5C51" w:rsidRPr="00360926" w:rsidRDefault="00E73DB9" w:rsidP="00EA5C51">
      <w:pPr>
        <w:pStyle w:val="Titre2"/>
        <w:ind w:left="340"/>
      </w:pPr>
      <w:bookmarkStart w:id="43" w:name="_Toc112674344"/>
      <w:bookmarkStart w:id="44" w:name="_Toc136332323"/>
      <w:bookmarkStart w:id="45" w:name="_Toc136332442"/>
      <w:bookmarkStart w:id="46" w:name="_Toc136332624"/>
      <w:r w:rsidRPr="00360926">
        <w:t>Statistiques globales et modèle d’utilisation en matière de c</w:t>
      </w:r>
      <w:r w:rsidR="00EA5C51" w:rsidRPr="00360926">
        <w:t>ollection</w:t>
      </w:r>
      <w:r w:rsidRPr="00360926">
        <w:t>s</w:t>
      </w:r>
      <w:bookmarkEnd w:id="43"/>
      <w:bookmarkEnd w:id="44"/>
      <w:bookmarkEnd w:id="45"/>
      <w:bookmarkEnd w:id="46"/>
      <w:r w:rsidR="00EA5C51" w:rsidRPr="00360926">
        <w:t xml:space="preserve"> </w:t>
      </w:r>
    </w:p>
    <w:p w14:paraId="1983248D" w14:textId="59E1A700" w:rsidR="00EA5C51" w:rsidRPr="00360926" w:rsidRDefault="00405524" w:rsidP="00EA5C51">
      <w:pPr>
        <w:rPr>
          <w:rFonts w:eastAsia="Times New Roman" w:cs="Times New Roman"/>
        </w:rPr>
      </w:pPr>
      <w:r w:rsidRPr="00360926">
        <w:t>La sélection et l’offre de documents dont bénéficient les abonnés du</w:t>
      </w:r>
      <w:r w:rsidR="00EA5C51" w:rsidRPr="00360926">
        <w:t xml:space="preserve"> </w:t>
      </w:r>
      <w:r w:rsidR="007823B9" w:rsidRPr="00360926">
        <w:rPr>
          <w:color w:val="000000"/>
        </w:rPr>
        <w:t xml:space="preserve">CAÉB </w:t>
      </w:r>
      <w:r w:rsidR="00190960" w:rsidRPr="00360926">
        <w:rPr>
          <w:color w:val="000000"/>
        </w:rPr>
        <w:t>par le biais des</w:t>
      </w:r>
      <w:r w:rsidR="00EA5C51" w:rsidRPr="00360926">
        <w:t xml:space="preserve"> </w:t>
      </w:r>
      <w:r w:rsidRPr="00360926">
        <w:rPr>
          <w:color w:val="000000"/>
        </w:rPr>
        <w:t>bibliothèques</w:t>
      </w:r>
      <w:r w:rsidR="00190960" w:rsidRPr="00360926">
        <w:rPr>
          <w:color w:val="000000"/>
        </w:rPr>
        <w:t xml:space="preserve"> publiques se fondent sur</w:t>
      </w:r>
      <w:r w:rsidR="00EA5C51" w:rsidRPr="00360926">
        <w:t xml:space="preserve"> </w:t>
      </w:r>
      <w:r w:rsidR="00860930" w:rsidRPr="00360926">
        <w:t xml:space="preserve">la </w:t>
      </w:r>
      <w:hyperlink r:id="rId9" w:history="1">
        <w:r w:rsidR="00860930" w:rsidRPr="00360926">
          <w:rPr>
            <w:rStyle w:val="Lienhypertexte"/>
          </w:rPr>
          <w:t>politique sur les collections du CAÉB</w:t>
        </w:r>
      </w:hyperlink>
      <w:r w:rsidR="00EA5C51" w:rsidRPr="00360926">
        <w:t xml:space="preserve">. </w:t>
      </w:r>
      <w:r w:rsidR="00190960" w:rsidRPr="00360926">
        <w:t xml:space="preserve">Au cours de l’exercice 2021-2022, nous avons franchi le cap du </w:t>
      </w:r>
      <w:r w:rsidR="00802C40" w:rsidRPr="00360926">
        <w:t>millionième</w:t>
      </w:r>
      <w:r w:rsidR="00190960" w:rsidRPr="00360926">
        <w:t xml:space="preserve"> livre</w:t>
      </w:r>
      <w:r w:rsidR="00EA5C51" w:rsidRPr="00360926">
        <w:t xml:space="preserve">; </w:t>
      </w:r>
      <w:r w:rsidR="00CA1DC8" w:rsidRPr="00360926">
        <w:t xml:space="preserve">le nombre </w:t>
      </w:r>
      <w:r w:rsidR="00EA5C51" w:rsidRPr="00360926">
        <w:t xml:space="preserve">total </w:t>
      </w:r>
      <w:r w:rsidR="00CA1DC8" w:rsidRPr="00360926">
        <w:t>d’articles mis à la disposition des abonnés du</w:t>
      </w:r>
      <w:r w:rsidR="00EA5C51" w:rsidRPr="00360926">
        <w:t xml:space="preserve"> </w:t>
      </w:r>
      <w:r w:rsidR="007823B9" w:rsidRPr="00360926">
        <w:rPr>
          <w:color w:val="000000"/>
        </w:rPr>
        <w:t>CAÉB</w:t>
      </w:r>
      <w:r w:rsidR="00CA1DC8" w:rsidRPr="00360926">
        <w:rPr>
          <w:color w:val="000000"/>
        </w:rPr>
        <w:t xml:space="preserve"> s’est élevé à</w:t>
      </w:r>
      <w:r w:rsidR="00EA5C51" w:rsidRPr="00360926">
        <w:t xml:space="preserve"> 1</w:t>
      </w:r>
      <w:r w:rsidR="00CA1DC8" w:rsidRPr="00360926">
        <w:t> </w:t>
      </w:r>
      <w:r w:rsidR="00EA5C51" w:rsidRPr="00360926">
        <w:t>078</w:t>
      </w:r>
      <w:r w:rsidR="00CA1DC8" w:rsidRPr="00360926">
        <w:t> </w:t>
      </w:r>
      <w:r w:rsidR="00EA5C51" w:rsidRPr="00360926">
        <w:t>588 (</w:t>
      </w:r>
      <w:r w:rsidRPr="00360926">
        <w:t xml:space="preserve">en date du 31 mars </w:t>
      </w:r>
      <w:r w:rsidR="00EA5C51" w:rsidRPr="00360926">
        <w:t xml:space="preserve">2022). </w:t>
      </w:r>
      <w:r w:rsidR="00CA1DC8" w:rsidRPr="00360926">
        <w:t>Voici les statistiques sur notre c</w:t>
      </w:r>
      <w:r w:rsidR="00EA5C51" w:rsidRPr="00360926">
        <w:t>ollection</w:t>
      </w:r>
      <w:r w:rsidR="00CA1DC8" w:rsidRPr="00360926">
        <w:t> </w:t>
      </w:r>
      <w:r w:rsidR="00EA5C51" w:rsidRPr="00360926">
        <w:t xml:space="preserve">: </w:t>
      </w:r>
    </w:p>
    <w:p w14:paraId="571E0492" w14:textId="43FCFBFE" w:rsidR="00EA5C51" w:rsidRPr="00360926" w:rsidRDefault="00CA1DC8" w:rsidP="00CA1DC8">
      <w:pPr>
        <w:pStyle w:val="Listepuces"/>
      </w:pPr>
      <w:r w:rsidRPr="00360926">
        <w:rPr>
          <w:color w:val="000000"/>
        </w:rPr>
        <w:t xml:space="preserve">Le </w:t>
      </w:r>
      <w:r w:rsidR="007823B9" w:rsidRPr="00360926">
        <w:rPr>
          <w:color w:val="000000"/>
        </w:rPr>
        <w:t xml:space="preserve">CAÉB </w:t>
      </w:r>
      <w:r w:rsidR="00EA5C51" w:rsidRPr="00360926">
        <w:rPr>
          <w:noProof/>
        </w:rPr>
        <w:t>continue</w:t>
      </w:r>
      <w:r w:rsidRPr="00360926">
        <w:rPr>
          <w:noProof/>
        </w:rPr>
        <w:t xml:space="preserve"> de donner accès à une</w:t>
      </w:r>
      <w:r w:rsidRPr="00360926">
        <w:t xml:space="preserve"> </w:t>
      </w:r>
      <w:r w:rsidR="00EA5C51" w:rsidRPr="00360926">
        <w:rPr>
          <w:noProof/>
        </w:rPr>
        <w:t>collection</w:t>
      </w:r>
      <w:r w:rsidRPr="00360926">
        <w:rPr>
          <w:noProof/>
        </w:rPr>
        <w:t xml:space="preserve"> totalisant à présent</w:t>
      </w:r>
      <w:r w:rsidR="00EA5C51" w:rsidRPr="00360926">
        <w:rPr>
          <w:noProof/>
        </w:rPr>
        <w:t xml:space="preserve"> 104</w:t>
      </w:r>
      <w:r w:rsidRPr="00360926">
        <w:rPr>
          <w:noProof/>
        </w:rPr>
        <w:t> </w:t>
      </w:r>
      <w:r w:rsidR="00EA5C51" w:rsidRPr="00360926">
        <w:rPr>
          <w:noProof/>
        </w:rPr>
        <w:t>576 ti</w:t>
      </w:r>
      <w:r w:rsidRPr="00360926">
        <w:rPr>
          <w:noProof/>
        </w:rPr>
        <w:t>tr</w:t>
      </w:r>
      <w:r w:rsidR="00EA5C51" w:rsidRPr="00360926">
        <w:rPr>
          <w:noProof/>
        </w:rPr>
        <w:t>es</w:t>
      </w:r>
      <w:r w:rsidR="00EF0D45" w:rsidRPr="00360926">
        <w:rPr>
          <w:noProof/>
        </w:rPr>
        <w:t xml:space="preserve">, proposés en </w:t>
      </w:r>
      <w:r w:rsidR="00EA5C51" w:rsidRPr="00360926">
        <w:rPr>
          <w:noProof/>
        </w:rPr>
        <w:t>multiple</w:t>
      </w:r>
      <w:r w:rsidR="00EF0D45" w:rsidRPr="00360926">
        <w:rPr>
          <w:noProof/>
        </w:rPr>
        <w:t>s formats accessibles numériques et physiques</w:t>
      </w:r>
      <w:r w:rsidR="00EA5C51" w:rsidRPr="00360926">
        <w:rPr>
          <w:noProof/>
        </w:rPr>
        <w:t>,</w:t>
      </w:r>
      <w:r w:rsidR="00EF0D45" w:rsidRPr="00360926">
        <w:rPr>
          <w:noProof/>
        </w:rPr>
        <w:t xml:space="preserve"> notamment en version audio narrée par voix humaine, en</w:t>
      </w:r>
      <w:r w:rsidR="00EA5C51" w:rsidRPr="00360926">
        <w:rPr>
          <w:noProof/>
        </w:rPr>
        <w:t xml:space="preserve"> braille</w:t>
      </w:r>
      <w:r w:rsidR="00EF0D45" w:rsidRPr="00360926">
        <w:rPr>
          <w:noProof/>
        </w:rPr>
        <w:t xml:space="preserve"> et en texte électronique</w:t>
      </w:r>
      <w:r w:rsidR="00EA5C51" w:rsidRPr="00360926">
        <w:rPr>
          <w:noProof/>
        </w:rPr>
        <w:t xml:space="preserve">. </w:t>
      </w:r>
      <w:r w:rsidR="00EF0D45" w:rsidRPr="00360926">
        <w:rPr>
          <w:noProof/>
        </w:rPr>
        <w:t xml:space="preserve">Quelque </w:t>
      </w:r>
      <w:r w:rsidR="00EA5C51" w:rsidRPr="00360926">
        <w:rPr>
          <w:noProof/>
        </w:rPr>
        <w:t>31</w:t>
      </w:r>
      <w:r w:rsidR="00EF0D45" w:rsidRPr="00360926">
        <w:rPr>
          <w:noProof/>
        </w:rPr>
        <w:t> </w:t>
      </w:r>
      <w:r w:rsidR="00EA5C51" w:rsidRPr="00360926">
        <w:rPr>
          <w:noProof/>
        </w:rPr>
        <w:t>477</w:t>
      </w:r>
      <w:r w:rsidR="00EF0D45" w:rsidRPr="00360926">
        <w:rPr>
          <w:noProof/>
        </w:rPr>
        <w:t xml:space="preserve"> nouveaux articles ont été ajoutés à la</w:t>
      </w:r>
      <w:r w:rsidR="00EA5C51" w:rsidRPr="00360926">
        <w:rPr>
          <w:noProof/>
        </w:rPr>
        <w:t xml:space="preserve"> collection </w:t>
      </w:r>
      <w:r w:rsidR="00EF0D45" w:rsidRPr="00360926">
        <w:rPr>
          <w:noProof/>
        </w:rPr>
        <w:t>pendant</w:t>
      </w:r>
      <w:r w:rsidR="00EA5C51" w:rsidRPr="00360926">
        <w:rPr>
          <w:noProof/>
        </w:rPr>
        <w:t xml:space="preserve"> </w:t>
      </w:r>
      <w:r w:rsidR="00190960" w:rsidRPr="00360926">
        <w:t>l’exercice 2021-2022</w:t>
      </w:r>
      <w:r w:rsidR="00EA5C51" w:rsidRPr="00360926">
        <w:rPr>
          <w:noProof/>
        </w:rPr>
        <w:t xml:space="preserve">. </w:t>
      </w:r>
    </w:p>
    <w:p w14:paraId="35A23C97" w14:textId="60D27F54" w:rsidR="00EA5C51" w:rsidRPr="00360926" w:rsidRDefault="00EF0D45" w:rsidP="00EA5C51">
      <w:pPr>
        <w:pStyle w:val="Listepuces"/>
      </w:pPr>
      <w:r w:rsidRPr="00360926">
        <w:t xml:space="preserve">En date du </w:t>
      </w:r>
      <w:r w:rsidR="00EA5C51" w:rsidRPr="00360926">
        <w:t>31</w:t>
      </w:r>
      <w:r w:rsidRPr="00360926">
        <w:t xml:space="preserve"> mars</w:t>
      </w:r>
      <w:r w:rsidR="00EA5C51" w:rsidRPr="00360926">
        <w:t xml:space="preserve"> 2022, Bookshare</w:t>
      </w:r>
      <w:r w:rsidRPr="00360926">
        <w:t xml:space="preserve"> avait offert</w:t>
      </w:r>
      <w:r w:rsidR="00EA5C51" w:rsidRPr="00360926">
        <w:t xml:space="preserve"> 974</w:t>
      </w:r>
      <w:r w:rsidRPr="00360926">
        <w:t> </w:t>
      </w:r>
      <w:r w:rsidR="00EA5C51" w:rsidRPr="00360926">
        <w:t>012</w:t>
      </w:r>
      <w:r w:rsidRPr="00360926">
        <w:t xml:space="preserve"> livres</w:t>
      </w:r>
      <w:r w:rsidR="00EA5C51" w:rsidRPr="00360926">
        <w:t xml:space="preserve"> accessible</w:t>
      </w:r>
      <w:r w:rsidRPr="00360926">
        <w:t>s</w:t>
      </w:r>
      <w:r w:rsidRPr="00360926">
        <w:rPr>
          <w:noProof/>
        </w:rPr>
        <w:t xml:space="preserve"> en texte électronique, en b</w:t>
      </w:r>
      <w:r w:rsidR="00EA5C51" w:rsidRPr="00360926">
        <w:t>raille</w:t>
      </w:r>
      <w:r w:rsidRPr="00360926">
        <w:t xml:space="preserve"> et en voix de synthèse aux abonnés du</w:t>
      </w:r>
      <w:r w:rsidR="00EA5C51" w:rsidRPr="00360926">
        <w:t xml:space="preserve"> </w:t>
      </w:r>
      <w:r w:rsidR="007823B9" w:rsidRPr="00360926">
        <w:rPr>
          <w:color w:val="000000"/>
        </w:rPr>
        <w:t>CAÉB</w:t>
      </w:r>
      <w:r w:rsidRPr="00360926">
        <w:rPr>
          <w:color w:val="000000"/>
        </w:rPr>
        <w:t>, dont</w:t>
      </w:r>
      <w:r w:rsidR="00EA5C51" w:rsidRPr="00360926">
        <w:t xml:space="preserve"> 143</w:t>
      </w:r>
      <w:r w:rsidRPr="00360926">
        <w:t> </w:t>
      </w:r>
      <w:r w:rsidR="00EA5C51" w:rsidRPr="00360926">
        <w:t>376</w:t>
      </w:r>
      <w:r w:rsidRPr="00360926">
        <w:t xml:space="preserve"> avaient été ajoutés l’année précédente</w:t>
      </w:r>
      <w:r w:rsidR="00EA5C51" w:rsidRPr="00360926">
        <w:t>.</w:t>
      </w:r>
    </w:p>
    <w:p w14:paraId="2BFB47BF" w14:textId="4B451DED" w:rsidR="00EA5C51" w:rsidRPr="00360926" w:rsidRDefault="00EF0D45" w:rsidP="00EA5C51">
      <w:pPr>
        <w:pStyle w:val="Listepuces"/>
      </w:pPr>
      <w:r w:rsidRPr="00360926">
        <w:rPr>
          <w:color w:val="000000"/>
        </w:rPr>
        <w:t xml:space="preserve">Le </w:t>
      </w:r>
      <w:r w:rsidR="007823B9" w:rsidRPr="00360926">
        <w:rPr>
          <w:color w:val="000000"/>
        </w:rPr>
        <w:t>CAÉB</w:t>
      </w:r>
      <w:r w:rsidRPr="00360926">
        <w:rPr>
          <w:color w:val="000000"/>
        </w:rPr>
        <w:t xml:space="preserve"> est lié par une entente avec</w:t>
      </w:r>
      <w:r w:rsidR="00EA5C51" w:rsidRPr="00360926">
        <w:t xml:space="preserve"> Bibliothèque et Archives nationales du Québec (BAnQ)</w:t>
      </w:r>
      <w:r w:rsidRPr="00360926">
        <w:t>, dans le cadre de laquelle nous fournissons du matériel et du soutien supplémentaire en français</w:t>
      </w:r>
      <w:r w:rsidR="00EA5C51" w:rsidRPr="00360926">
        <w:t>.</w:t>
      </w:r>
      <w:r w:rsidRPr="00360926">
        <w:t xml:space="preserve"> Au 31 mars</w:t>
      </w:r>
      <w:r w:rsidR="00EA5C51" w:rsidRPr="00360926">
        <w:t xml:space="preserve"> 2022, </w:t>
      </w:r>
      <w:r w:rsidRPr="00360926">
        <w:t xml:space="preserve">quelque </w:t>
      </w:r>
      <w:r w:rsidR="00EA5C51" w:rsidRPr="00360926">
        <w:t>10</w:t>
      </w:r>
      <w:r w:rsidRPr="00360926">
        <w:t> </w:t>
      </w:r>
      <w:r w:rsidR="00EA5C51" w:rsidRPr="00360926">
        <w:t>045</w:t>
      </w:r>
      <w:r w:rsidRPr="00360926">
        <w:t xml:space="preserve"> titres DAISY audio de</w:t>
      </w:r>
      <w:r w:rsidR="00EA5C51" w:rsidRPr="00360926">
        <w:t xml:space="preserve"> BAnQ </w:t>
      </w:r>
      <w:r w:rsidRPr="00360926">
        <w:t xml:space="preserve">et </w:t>
      </w:r>
      <w:r w:rsidR="00EA5C51" w:rsidRPr="00360926">
        <w:t>4</w:t>
      </w:r>
      <w:r w:rsidRPr="00360926">
        <w:t> </w:t>
      </w:r>
      <w:r w:rsidR="00EA5C51" w:rsidRPr="00360926">
        <w:t>803</w:t>
      </w:r>
      <w:r w:rsidRPr="00360926">
        <w:t xml:space="preserve"> titres braille en français avaient été ajoutés à la collection du</w:t>
      </w:r>
      <w:r w:rsidR="00EA5C51" w:rsidRPr="00360926">
        <w:t xml:space="preserve"> </w:t>
      </w:r>
      <w:r w:rsidR="007823B9" w:rsidRPr="00360926">
        <w:rPr>
          <w:color w:val="000000"/>
        </w:rPr>
        <w:t>CAÉB</w:t>
      </w:r>
      <w:r w:rsidR="00EA5C51" w:rsidRPr="00360926">
        <w:t>,</w:t>
      </w:r>
      <w:r w:rsidRPr="00360926">
        <w:t xml:space="preserve"> dont</w:t>
      </w:r>
      <w:r w:rsidR="00EA5C51" w:rsidRPr="00360926">
        <w:t xml:space="preserve"> 622</w:t>
      </w:r>
      <w:r w:rsidRPr="00360926">
        <w:t xml:space="preserve"> nouveaux titres pendant </w:t>
      </w:r>
      <w:r w:rsidR="00190960" w:rsidRPr="00360926">
        <w:t>l’exercice 2021-2022</w:t>
      </w:r>
      <w:r w:rsidR="00EA5C51" w:rsidRPr="00360926">
        <w:t>.</w:t>
      </w:r>
    </w:p>
    <w:p w14:paraId="61FC2A86" w14:textId="1CD64F42" w:rsidR="00EA5C51" w:rsidRPr="00360926" w:rsidRDefault="00EF0D45" w:rsidP="00EA5C51">
      <w:pPr>
        <w:pStyle w:val="Listepuces"/>
      </w:pPr>
      <w:r w:rsidRPr="00360926">
        <w:lastRenderedPageBreak/>
        <w:t>Au cours de cette année, le</w:t>
      </w:r>
      <w:r w:rsidR="00EA5C51" w:rsidRPr="00360926">
        <w:t xml:space="preserve"> </w:t>
      </w:r>
      <w:r w:rsidR="007823B9" w:rsidRPr="00360926">
        <w:rPr>
          <w:color w:val="000000"/>
        </w:rPr>
        <w:t xml:space="preserve">CAÉB </w:t>
      </w:r>
      <w:r w:rsidR="00515261" w:rsidRPr="00360926">
        <w:rPr>
          <w:color w:val="000000"/>
        </w:rPr>
        <w:t>a diffusé</w:t>
      </w:r>
      <w:r w:rsidR="00EA5C51" w:rsidRPr="00360926">
        <w:t xml:space="preserve"> 604</w:t>
      </w:r>
      <w:r w:rsidR="00515261" w:rsidRPr="00360926">
        <w:t> </w:t>
      </w:r>
      <w:r w:rsidR="00EA5C51" w:rsidRPr="00360926">
        <w:t>028</w:t>
      </w:r>
      <w:r w:rsidR="00515261" w:rsidRPr="00360926">
        <w:t xml:space="preserve"> articles </w:t>
      </w:r>
      <w:r w:rsidR="00EA5C51" w:rsidRPr="00360926">
        <w:t>physi</w:t>
      </w:r>
      <w:r w:rsidR="00515261" w:rsidRPr="00360926">
        <w:t>ques</w:t>
      </w:r>
      <w:r w:rsidR="00EA5C51" w:rsidRPr="00360926">
        <w:t xml:space="preserve"> (</w:t>
      </w:r>
      <w:r w:rsidR="00515261" w:rsidRPr="00360926">
        <w:t xml:space="preserve">livres et magazines </w:t>
      </w:r>
      <w:r w:rsidR="00EA5C51" w:rsidRPr="00360926">
        <w:t xml:space="preserve">DAISY </w:t>
      </w:r>
      <w:r w:rsidR="00515261" w:rsidRPr="00360926">
        <w:t xml:space="preserve">sur </w:t>
      </w:r>
      <w:r w:rsidR="00EA5C51" w:rsidRPr="00360926">
        <w:t>CD</w:t>
      </w:r>
      <w:r w:rsidR="00515261" w:rsidRPr="00360926">
        <w:t xml:space="preserve"> et livres en b</w:t>
      </w:r>
      <w:r w:rsidR="00EA5C51" w:rsidRPr="00360926">
        <w:t>raille)</w:t>
      </w:r>
      <w:r w:rsidR="00515261" w:rsidRPr="00360926">
        <w:t xml:space="preserve"> et a permis</w:t>
      </w:r>
      <w:r w:rsidR="00EA5C51" w:rsidRPr="00360926">
        <w:t xml:space="preserve"> 952</w:t>
      </w:r>
      <w:r w:rsidR="00515261" w:rsidRPr="00360926">
        <w:t> </w:t>
      </w:r>
      <w:r w:rsidR="00EA5C51" w:rsidRPr="00360926">
        <w:t>739</w:t>
      </w:r>
      <w:r w:rsidR="00515261" w:rsidRPr="00360926">
        <w:t xml:space="preserve"> prêts en ligne</w:t>
      </w:r>
      <w:r w:rsidR="00EA5C51" w:rsidRPr="00360926">
        <w:t>.</w:t>
      </w:r>
    </w:p>
    <w:p w14:paraId="21F8431A" w14:textId="7351289E" w:rsidR="00EA5C51" w:rsidRPr="00360926" w:rsidRDefault="00515261" w:rsidP="00EA5C51">
      <w:pPr>
        <w:pStyle w:val="Listepuces"/>
      </w:pPr>
      <w:r w:rsidRPr="00360926">
        <w:t>En fin d’année</w:t>
      </w:r>
      <w:r w:rsidR="00EA5C51" w:rsidRPr="00360926">
        <w:t>,</w:t>
      </w:r>
      <w:r w:rsidRPr="00360926">
        <w:t xml:space="preserve"> le</w:t>
      </w:r>
      <w:r w:rsidR="00EA5C51" w:rsidRPr="00360926">
        <w:t xml:space="preserve"> </w:t>
      </w:r>
      <w:r w:rsidR="007823B9" w:rsidRPr="00360926">
        <w:rPr>
          <w:color w:val="000000"/>
        </w:rPr>
        <w:t xml:space="preserve">CAÉB </w:t>
      </w:r>
      <w:r w:rsidRPr="00360926">
        <w:rPr>
          <w:color w:val="000000"/>
        </w:rPr>
        <w:t>comptait</w:t>
      </w:r>
      <w:r w:rsidR="00EA5C51" w:rsidRPr="00360926">
        <w:t xml:space="preserve"> 22</w:t>
      </w:r>
      <w:r w:rsidRPr="00360926">
        <w:t> </w:t>
      </w:r>
      <w:r w:rsidR="00EA5C51" w:rsidRPr="00360926">
        <w:t>497</w:t>
      </w:r>
      <w:r w:rsidRPr="00360926">
        <w:t xml:space="preserve"> abonnés, dont</w:t>
      </w:r>
      <w:r w:rsidR="00EA5C51" w:rsidRPr="00360926">
        <w:t xml:space="preserve"> 2</w:t>
      </w:r>
      <w:r w:rsidRPr="00360926">
        <w:t> </w:t>
      </w:r>
      <w:r w:rsidR="00EA5C51" w:rsidRPr="00360926">
        <w:t>256</w:t>
      </w:r>
      <w:r w:rsidRPr="00360926">
        <w:t xml:space="preserve"> nouveaux arrivés en cours d’année</w:t>
      </w:r>
      <w:r w:rsidR="00EA5C51" w:rsidRPr="00360926">
        <w:t>.</w:t>
      </w:r>
    </w:p>
    <w:p w14:paraId="4C330FEA" w14:textId="77777777" w:rsidR="00EA5C51" w:rsidRPr="00360926" w:rsidRDefault="00EA5C51" w:rsidP="00EA5C51">
      <w:pPr>
        <w:pStyle w:val="Sansinterligne"/>
        <w:ind w:left="720"/>
        <w:rPr>
          <w:rFonts w:ascii="Verdana" w:hAnsi="Verdana"/>
          <w:lang w:val="fr-CA"/>
        </w:rPr>
      </w:pPr>
    </w:p>
    <w:p w14:paraId="5DF66B2F" w14:textId="20DE3B2D" w:rsidR="00EA5C51" w:rsidRPr="00360926" w:rsidRDefault="00EA5C51" w:rsidP="00EA5C51">
      <w:pPr>
        <w:pStyle w:val="Titre2"/>
        <w:ind w:left="340"/>
      </w:pPr>
      <w:bookmarkStart w:id="47" w:name="_Toc112674345"/>
      <w:bookmarkStart w:id="48" w:name="_Toc136332324"/>
      <w:bookmarkStart w:id="49" w:name="_Toc136332443"/>
      <w:bookmarkStart w:id="50" w:name="_Toc136332625"/>
      <w:r w:rsidRPr="00360926">
        <w:t>Marrake</w:t>
      </w:r>
      <w:r w:rsidR="002B4AC9" w:rsidRPr="00360926">
        <w:t>c</w:t>
      </w:r>
      <w:r w:rsidRPr="00360926">
        <w:t xml:space="preserve">h, ABC </w:t>
      </w:r>
      <w:r w:rsidR="002B4AC9" w:rsidRPr="00360926">
        <w:t>et</w:t>
      </w:r>
      <w:r w:rsidRPr="00360926">
        <w:t xml:space="preserve"> NLS</w:t>
      </w:r>
      <w:bookmarkEnd w:id="47"/>
      <w:bookmarkEnd w:id="48"/>
      <w:bookmarkEnd w:id="49"/>
      <w:bookmarkEnd w:id="50"/>
    </w:p>
    <w:p w14:paraId="6E6A11CA" w14:textId="15336B1D" w:rsidR="00EA5C51" w:rsidRPr="00360926" w:rsidRDefault="00544F4B" w:rsidP="00EA5C51">
      <w:r w:rsidRPr="00360926">
        <w:t xml:space="preserve">En adhérant au </w:t>
      </w:r>
      <w:r w:rsidR="00155861" w:rsidRPr="00360926">
        <w:t>T</w:t>
      </w:r>
      <w:r w:rsidRPr="00360926">
        <w:t>raité de Marrakech en juin</w:t>
      </w:r>
      <w:r w:rsidR="00EA5C51" w:rsidRPr="00360926">
        <w:t xml:space="preserve"> 2016, </w:t>
      </w:r>
      <w:r w:rsidRPr="00360926">
        <w:t>le gouvernement du Canada est devenu le</w:t>
      </w:r>
      <w:r w:rsidR="00EA5C51" w:rsidRPr="00360926">
        <w:t xml:space="preserve"> 20</w:t>
      </w:r>
      <w:r w:rsidRPr="00360926">
        <w:rPr>
          <w:vertAlign w:val="superscript"/>
        </w:rPr>
        <w:t>e</w:t>
      </w:r>
      <w:r w:rsidR="00EA5C51" w:rsidRPr="00360926">
        <w:t xml:space="preserve"> </w:t>
      </w:r>
      <w:r w:rsidRPr="00360926">
        <w:t>pays à franchir le pas et, de ce fait, permettait d’atteindre le nombre minimal d’adhérents requis pour l’entrée en vigueur officielle du traité, le 30 septembre</w:t>
      </w:r>
      <w:r w:rsidR="00EA5C51" w:rsidRPr="00360926">
        <w:t xml:space="preserve"> 2016.</w:t>
      </w:r>
      <w:r w:rsidR="00EA5C51" w:rsidRPr="00360926">
        <w:br/>
      </w:r>
      <w:r w:rsidR="00EA5C51" w:rsidRPr="00360926">
        <w:br/>
      </w:r>
      <w:r w:rsidR="002B4AC9" w:rsidRPr="00360926">
        <w:rPr>
          <w:color w:val="000000"/>
        </w:rPr>
        <w:t xml:space="preserve">Le </w:t>
      </w:r>
      <w:r w:rsidR="007823B9" w:rsidRPr="00360926">
        <w:rPr>
          <w:color w:val="000000"/>
        </w:rPr>
        <w:t>CAÉB</w:t>
      </w:r>
      <w:r w:rsidR="002B4AC9" w:rsidRPr="00360926">
        <w:rPr>
          <w:color w:val="000000"/>
        </w:rPr>
        <w:t xml:space="preserve"> bénéficie d’un accès à des documents à lire</w:t>
      </w:r>
      <w:r w:rsidR="002B4AC9" w:rsidRPr="00360926">
        <w:t xml:space="preserve"> par le biais de l’entente d’échange mondial du</w:t>
      </w:r>
      <w:r w:rsidR="00EA5C51" w:rsidRPr="00360926">
        <w:t xml:space="preserve"> </w:t>
      </w:r>
      <w:r w:rsidR="002B4AC9" w:rsidRPr="00360926">
        <w:t>Consortium pour des livres accessibles</w:t>
      </w:r>
      <w:r w:rsidR="00EA5C51" w:rsidRPr="00360926">
        <w:t xml:space="preserve"> (ABC)</w:t>
      </w:r>
      <w:r w:rsidR="002B4AC9" w:rsidRPr="00360926">
        <w:t xml:space="preserve"> de l’OMPI</w:t>
      </w:r>
      <w:r w:rsidR="00EA5C51" w:rsidRPr="00360926">
        <w:t>,</w:t>
      </w:r>
      <w:r w:rsidR="002B4AC9" w:rsidRPr="00360926">
        <w:t xml:space="preserve"> qui </w:t>
      </w:r>
      <w:r w:rsidRPr="00360926">
        <w:t>prévoit un mécanisme de partage d’articles</w:t>
      </w:r>
      <w:r w:rsidR="00EA5C51" w:rsidRPr="00360926">
        <w:t xml:space="preserve"> accessible</w:t>
      </w:r>
      <w:r w:rsidRPr="00360926">
        <w:t>s</w:t>
      </w:r>
      <w:r w:rsidR="00EA5C51" w:rsidRPr="00360926">
        <w:t xml:space="preserve"> </w:t>
      </w:r>
      <w:r w:rsidRPr="00360926">
        <w:t>avec des conditions relatives aux droits d’auteur pour chaque pays, intégrées dans le processus</w:t>
      </w:r>
      <w:r w:rsidR="00EA5C51" w:rsidRPr="00360926">
        <w:t>. A</w:t>
      </w:r>
      <w:r w:rsidRPr="00360926">
        <w:t>insi, le</w:t>
      </w:r>
      <w:r w:rsidR="00EA5C51" w:rsidRPr="00360926">
        <w:t xml:space="preserve"> </w:t>
      </w:r>
      <w:r w:rsidR="007823B9" w:rsidRPr="00360926">
        <w:rPr>
          <w:color w:val="000000"/>
        </w:rPr>
        <w:t xml:space="preserve">CAÉB </w:t>
      </w:r>
      <w:r w:rsidRPr="00360926">
        <w:rPr>
          <w:color w:val="000000"/>
        </w:rPr>
        <w:t>est en mesure d’enrichir et d’élargir sa collection en partageant des ressources avec d’autres pays</w:t>
      </w:r>
      <w:r w:rsidR="00EA5C51" w:rsidRPr="00360926">
        <w:t>.</w:t>
      </w:r>
    </w:p>
    <w:p w14:paraId="11AEFBB1" w14:textId="198DC8E7" w:rsidR="00EA5C51" w:rsidRPr="00360926" w:rsidRDefault="001F7B2E" w:rsidP="00EA5C51">
      <w:r w:rsidRPr="00360926">
        <w:t>De janvier à décembre</w:t>
      </w:r>
      <w:r w:rsidR="00EA5C51" w:rsidRPr="00360926">
        <w:t xml:space="preserve"> 2021,</w:t>
      </w:r>
      <w:r w:rsidRPr="00360926">
        <w:t xml:space="preserve"> les abonnés du</w:t>
      </w:r>
      <w:r w:rsidR="00EA5C51" w:rsidRPr="00360926">
        <w:t xml:space="preserve"> </w:t>
      </w:r>
      <w:r w:rsidR="007823B9" w:rsidRPr="00360926">
        <w:rPr>
          <w:color w:val="000000"/>
        </w:rPr>
        <w:t>CAÉB</w:t>
      </w:r>
      <w:r w:rsidRPr="00360926">
        <w:rPr>
          <w:color w:val="000000"/>
        </w:rPr>
        <w:t xml:space="preserve"> ont consulté</w:t>
      </w:r>
      <w:r w:rsidR="0082148A" w:rsidRPr="00360926">
        <w:rPr>
          <w:color w:val="000000"/>
        </w:rPr>
        <w:t xml:space="preserve"> des titres fournis par l’</w:t>
      </w:r>
      <w:r w:rsidR="00EA5C51" w:rsidRPr="00360926">
        <w:t>ABC</w:t>
      </w:r>
      <w:r w:rsidR="0082148A" w:rsidRPr="00360926">
        <w:t xml:space="preserve"> à </w:t>
      </w:r>
      <w:r w:rsidR="00EA5C51" w:rsidRPr="00360926">
        <w:t>11</w:t>
      </w:r>
      <w:r w:rsidR="0082148A" w:rsidRPr="00360926">
        <w:t> </w:t>
      </w:r>
      <w:r w:rsidR="00EA5C51" w:rsidRPr="00360926">
        <w:t>443</w:t>
      </w:r>
      <w:r w:rsidR="0082148A" w:rsidRPr="00360926">
        <w:t xml:space="preserve"> reprises, pour un</w:t>
      </w:r>
      <w:r w:rsidR="00EA5C51" w:rsidRPr="00360926">
        <w:t xml:space="preserve"> total</w:t>
      </w:r>
      <w:r w:rsidR="0082148A" w:rsidRPr="00360926">
        <w:t xml:space="preserve"> de plus de</w:t>
      </w:r>
      <w:r w:rsidR="00EA5C51" w:rsidRPr="00360926">
        <w:t xml:space="preserve"> 120</w:t>
      </w:r>
      <w:r w:rsidR="0082148A" w:rsidRPr="00360926">
        <w:t> </w:t>
      </w:r>
      <w:r w:rsidR="00EA5C51" w:rsidRPr="00360926">
        <w:t>000 tit</w:t>
      </w:r>
      <w:r w:rsidR="0082148A" w:rsidRPr="00360926">
        <w:t>r</w:t>
      </w:r>
      <w:r w:rsidR="00EA5C51" w:rsidRPr="00360926">
        <w:t xml:space="preserve">es </w:t>
      </w:r>
      <w:r w:rsidR="0082148A" w:rsidRPr="00360926">
        <w:t>consultés depuis</w:t>
      </w:r>
      <w:r w:rsidR="00EA5C51" w:rsidRPr="00360926">
        <w:t xml:space="preserve"> 2014.</w:t>
      </w:r>
      <w:r w:rsidR="0082148A" w:rsidRPr="00360926">
        <w:t xml:space="preserve"> Le </w:t>
      </w:r>
      <w:r w:rsidR="007823B9" w:rsidRPr="00360926">
        <w:rPr>
          <w:color w:val="000000"/>
        </w:rPr>
        <w:t xml:space="preserve">CAÉB </w:t>
      </w:r>
      <w:r w:rsidR="00EA5C51" w:rsidRPr="00360926">
        <w:t>continue</w:t>
      </w:r>
      <w:r w:rsidR="0082148A" w:rsidRPr="00360926">
        <w:t xml:space="preserve"> de collaborer étroitement avec l’</w:t>
      </w:r>
      <w:r w:rsidR="00EA5C51" w:rsidRPr="00360926">
        <w:t xml:space="preserve">ABC </w:t>
      </w:r>
      <w:r w:rsidR="0082148A" w:rsidRPr="00360926">
        <w:t xml:space="preserve">et propose sa collection associée au </w:t>
      </w:r>
      <w:r w:rsidR="00155861" w:rsidRPr="00360926">
        <w:t xml:space="preserve">Traité </w:t>
      </w:r>
      <w:r w:rsidR="0082148A" w:rsidRPr="00360926">
        <w:t>de</w:t>
      </w:r>
      <w:r w:rsidR="00EA5C51" w:rsidRPr="00360926">
        <w:t xml:space="preserve"> </w:t>
      </w:r>
      <w:r w:rsidR="00802C40" w:rsidRPr="00360926">
        <w:t>Marrakech</w:t>
      </w:r>
      <w:r w:rsidR="0082148A" w:rsidRPr="00360926">
        <w:t xml:space="preserve"> à des utilisateurs de partout dans le monde qui participent au projet pilote d’accès direct que mène l’</w:t>
      </w:r>
      <w:r w:rsidR="00EA5C51" w:rsidRPr="00360926">
        <w:t>ABC.</w:t>
      </w:r>
    </w:p>
    <w:p w14:paraId="23DCD196" w14:textId="0313DD0F" w:rsidR="00EA5C51" w:rsidRPr="00360926" w:rsidRDefault="0082148A" w:rsidP="00EA5C51">
      <w:r w:rsidRPr="00360926">
        <w:rPr>
          <w:color w:val="000000"/>
        </w:rPr>
        <w:t xml:space="preserve">Le </w:t>
      </w:r>
      <w:r w:rsidR="007823B9" w:rsidRPr="00360926">
        <w:rPr>
          <w:color w:val="000000"/>
        </w:rPr>
        <w:t xml:space="preserve">CAÉB </w:t>
      </w:r>
      <w:r w:rsidR="00EA5C51" w:rsidRPr="00360926">
        <w:t>continue</w:t>
      </w:r>
      <w:r w:rsidRPr="00360926">
        <w:t xml:space="preserve"> de</w:t>
      </w:r>
      <w:r w:rsidR="00155861" w:rsidRPr="00360926">
        <w:t xml:space="preserve"> charger des titres du</w:t>
      </w:r>
      <w:r w:rsidR="00EA5C51" w:rsidRPr="00360926">
        <w:t xml:space="preserve"> NLS (National Library Service for the Blind and Print Disabled)</w:t>
      </w:r>
      <w:r w:rsidR="00155861" w:rsidRPr="00360926">
        <w:t xml:space="preserve"> dans le cadre d’une entente permettant l’échange de titres admissibles en vertu du Traité de</w:t>
      </w:r>
      <w:r w:rsidR="00EA5C51" w:rsidRPr="00360926">
        <w:t xml:space="preserve"> Marrake</w:t>
      </w:r>
      <w:r w:rsidR="00155861" w:rsidRPr="00360926">
        <w:t>c</w:t>
      </w:r>
      <w:r w:rsidR="00EA5C51" w:rsidRPr="00360926">
        <w:t>h</w:t>
      </w:r>
      <w:r w:rsidR="00155861" w:rsidRPr="00360926">
        <w:t xml:space="preserve"> entre les deux pays</w:t>
      </w:r>
      <w:r w:rsidR="00EA5C51" w:rsidRPr="00360926">
        <w:t>.</w:t>
      </w:r>
      <w:r w:rsidR="00155861" w:rsidRPr="00360926">
        <w:t xml:space="preserve"> Le </w:t>
      </w:r>
      <w:r w:rsidR="007823B9" w:rsidRPr="00360926">
        <w:rPr>
          <w:color w:val="000000"/>
        </w:rPr>
        <w:t>CAÉB</w:t>
      </w:r>
      <w:r w:rsidR="00155861" w:rsidRPr="00360926">
        <w:rPr>
          <w:color w:val="000000"/>
        </w:rPr>
        <w:t xml:space="preserve"> a reçu</w:t>
      </w:r>
      <w:r w:rsidR="00155861" w:rsidRPr="00360926">
        <w:t xml:space="preserve"> du NLS</w:t>
      </w:r>
      <w:r w:rsidR="00155861" w:rsidRPr="00360926">
        <w:rPr>
          <w:color w:val="000000"/>
        </w:rPr>
        <w:t xml:space="preserve"> plus de</w:t>
      </w:r>
      <w:r w:rsidR="00EA5C51" w:rsidRPr="00360926">
        <w:t xml:space="preserve"> 80</w:t>
      </w:r>
      <w:r w:rsidR="00155861" w:rsidRPr="00360926">
        <w:t> </w:t>
      </w:r>
      <w:r w:rsidR="00EA5C51" w:rsidRPr="00360926">
        <w:t>000</w:t>
      </w:r>
      <w:r w:rsidR="00155861" w:rsidRPr="00360926">
        <w:t xml:space="preserve"> titres en</w:t>
      </w:r>
      <w:r w:rsidR="00EA5C51" w:rsidRPr="00360926">
        <w:t xml:space="preserve"> braille</w:t>
      </w:r>
      <w:r w:rsidR="00155861" w:rsidRPr="00360926">
        <w:t xml:space="preserve"> et en version audio narrée par voix humaine, et s’efforce de traiter et d’ajouter ces titres au cours des prochaines années</w:t>
      </w:r>
      <w:r w:rsidR="00EA5C51" w:rsidRPr="00360926">
        <w:t>.</w:t>
      </w:r>
      <w:r w:rsidR="00155861" w:rsidRPr="00360926">
        <w:t xml:space="preserve"> Pendant l</w:t>
      </w:r>
      <w:r w:rsidR="00190960" w:rsidRPr="00360926">
        <w:t>’exercice 2021-2022</w:t>
      </w:r>
      <w:r w:rsidR="00EA5C51" w:rsidRPr="00360926">
        <w:t>,</w:t>
      </w:r>
      <w:r w:rsidR="00155861" w:rsidRPr="00360926">
        <w:t xml:space="preserve"> le</w:t>
      </w:r>
      <w:r w:rsidR="00EA5C51" w:rsidRPr="00360926">
        <w:t xml:space="preserve"> </w:t>
      </w:r>
      <w:r w:rsidR="007823B9" w:rsidRPr="00360926">
        <w:rPr>
          <w:color w:val="000000"/>
        </w:rPr>
        <w:t xml:space="preserve">CAÉB </w:t>
      </w:r>
      <w:r w:rsidR="00155861" w:rsidRPr="00360926">
        <w:rPr>
          <w:color w:val="000000"/>
        </w:rPr>
        <w:t>a ajouté</w:t>
      </w:r>
      <w:r w:rsidR="00EA5C51" w:rsidRPr="00360926">
        <w:t xml:space="preserve"> 25</w:t>
      </w:r>
      <w:r w:rsidR="00155861" w:rsidRPr="00360926">
        <w:t> </w:t>
      </w:r>
      <w:r w:rsidR="00EA5C51" w:rsidRPr="00360926">
        <w:t>639</w:t>
      </w:r>
      <w:r w:rsidR="00155861" w:rsidRPr="00360926">
        <w:t xml:space="preserve"> titres</w:t>
      </w:r>
      <w:r w:rsidR="00EA5C51" w:rsidRPr="00360926">
        <w:t xml:space="preserve"> audio</w:t>
      </w:r>
      <w:r w:rsidR="00155861" w:rsidRPr="00360926">
        <w:t xml:space="preserve"> de la collection du</w:t>
      </w:r>
      <w:r w:rsidR="00EA5C51" w:rsidRPr="00360926">
        <w:t xml:space="preserve"> NLS.</w:t>
      </w:r>
      <w:r w:rsidR="00155861" w:rsidRPr="00360926">
        <w:t xml:space="preserve"> Le </w:t>
      </w:r>
      <w:r w:rsidR="00EA5C51" w:rsidRPr="00360926">
        <w:t>NLS</w:t>
      </w:r>
      <w:r w:rsidR="00155861" w:rsidRPr="00360926">
        <w:t xml:space="preserve"> a de son côté reçu des titres de la collection du</w:t>
      </w:r>
      <w:r w:rsidR="007823B9" w:rsidRPr="00360926">
        <w:rPr>
          <w:color w:val="000000"/>
        </w:rPr>
        <w:t xml:space="preserve"> CAÉB</w:t>
      </w:r>
      <w:r w:rsidR="00155861" w:rsidRPr="00360926">
        <w:rPr>
          <w:color w:val="000000"/>
        </w:rPr>
        <w:t xml:space="preserve"> et qu’il télécharge</w:t>
      </w:r>
      <w:r w:rsidR="00EA5C51" w:rsidRPr="00360926">
        <w:t>,</w:t>
      </w:r>
      <w:r w:rsidR="00155861" w:rsidRPr="00360926">
        <w:t xml:space="preserve"> en particulier des ouvrages en français</w:t>
      </w:r>
      <w:r w:rsidR="00EA5C51" w:rsidRPr="00360926">
        <w:t xml:space="preserve">. </w:t>
      </w:r>
      <w:r w:rsidR="003743C6" w:rsidRPr="00360926">
        <w:t>Ces échanges enrichissent considérablement notre collection et offrent une diversité de choix à nos abonnés</w:t>
      </w:r>
      <w:r w:rsidR="00EA5C51" w:rsidRPr="00360926">
        <w:t>.</w:t>
      </w:r>
      <w:r w:rsidR="003743C6" w:rsidRPr="00360926">
        <w:t xml:space="preserve"> En chargeant les livres audio du</w:t>
      </w:r>
      <w:r w:rsidR="00EA5C51" w:rsidRPr="00360926">
        <w:t xml:space="preserve"> NLS,</w:t>
      </w:r>
      <w:r w:rsidR="003743C6" w:rsidRPr="00360926">
        <w:t xml:space="preserve"> le</w:t>
      </w:r>
      <w:r w:rsidR="00EA5C51" w:rsidRPr="00360926">
        <w:t xml:space="preserve"> </w:t>
      </w:r>
      <w:r w:rsidR="007823B9" w:rsidRPr="00360926">
        <w:rPr>
          <w:color w:val="000000"/>
        </w:rPr>
        <w:t>CAÉB</w:t>
      </w:r>
      <w:r w:rsidR="003743C6" w:rsidRPr="00360926">
        <w:rPr>
          <w:color w:val="000000"/>
        </w:rPr>
        <w:t xml:space="preserve"> convertit les titres en format</w:t>
      </w:r>
      <w:r w:rsidR="00EA5C51" w:rsidRPr="00360926">
        <w:t xml:space="preserve"> DAISY</w:t>
      </w:r>
      <w:r w:rsidR="003743C6" w:rsidRPr="00360926">
        <w:t xml:space="preserve"> standard</w:t>
      </w:r>
      <w:r w:rsidR="00EA5C51" w:rsidRPr="00360926">
        <w:t xml:space="preserve"> (</w:t>
      </w:r>
      <w:r w:rsidR="003743C6" w:rsidRPr="00360926">
        <w:t xml:space="preserve">le </w:t>
      </w:r>
      <w:r w:rsidR="00EA5C51" w:rsidRPr="00360926">
        <w:t>NLS u</w:t>
      </w:r>
      <w:r w:rsidR="003743C6" w:rsidRPr="00360926">
        <w:t>tilise une norme différent pour ses livres audio</w:t>
      </w:r>
      <w:r w:rsidR="00EA5C51" w:rsidRPr="00360926">
        <w:t xml:space="preserve">) </w:t>
      </w:r>
      <w:r w:rsidR="003743C6" w:rsidRPr="00360926">
        <w:t xml:space="preserve">et partage à son tour ces titres </w:t>
      </w:r>
      <w:r w:rsidR="003743C6" w:rsidRPr="00360926">
        <w:rPr>
          <w:color w:val="000000"/>
        </w:rPr>
        <w:t>convertis avec le</w:t>
      </w:r>
      <w:r w:rsidR="003743C6" w:rsidRPr="00360926">
        <w:t xml:space="preserve"> Consortium pour des livres accessibles</w:t>
      </w:r>
      <w:r w:rsidR="00EA5C51" w:rsidRPr="00360926">
        <w:t>.</w:t>
      </w:r>
    </w:p>
    <w:p w14:paraId="69611DD0" w14:textId="558FCB6C" w:rsidR="00EA5C51" w:rsidRPr="00360926" w:rsidRDefault="003743C6" w:rsidP="00EA5C51">
      <w:pPr>
        <w:pStyle w:val="Titre2"/>
        <w:ind w:left="340"/>
      </w:pPr>
      <w:bookmarkStart w:id="51" w:name="_Toc112674346"/>
      <w:bookmarkStart w:id="52" w:name="_Toc136332325"/>
      <w:bookmarkStart w:id="53" w:name="_Toc136332444"/>
      <w:bookmarkStart w:id="54" w:name="_Toc136332626"/>
      <w:r w:rsidRPr="00360926">
        <w:lastRenderedPageBreak/>
        <w:t>Autres partenariats de partage de c</w:t>
      </w:r>
      <w:r w:rsidR="00EA5C51" w:rsidRPr="00360926">
        <w:t>ollection</w:t>
      </w:r>
      <w:r w:rsidRPr="00360926">
        <w:t>s</w:t>
      </w:r>
      <w:bookmarkEnd w:id="51"/>
      <w:bookmarkEnd w:id="52"/>
      <w:bookmarkEnd w:id="53"/>
      <w:bookmarkEnd w:id="54"/>
    </w:p>
    <w:p w14:paraId="1B30C58D" w14:textId="2E2501FB" w:rsidR="00EA5C51" w:rsidRPr="00360926" w:rsidRDefault="003743C6" w:rsidP="00EA5C51">
      <w:pPr>
        <w:pStyle w:val="Listepuces"/>
        <w:rPr>
          <w:rFonts w:eastAsia="MS Mincho"/>
        </w:rPr>
      </w:pPr>
      <w:r w:rsidRPr="00360926">
        <w:rPr>
          <w:rFonts w:eastAsia="MS Mincho"/>
        </w:rPr>
        <w:t>Nous</w:t>
      </w:r>
      <w:r w:rsidR="001E2397" w:rsidRPr="00360926">
        <w:rPr>
          <w:rFonts w:eastAsia="MS Mincho"/>
        </w:rPr>
        <w:t xml:space="preserve"> continuons de collaborer avec INCA, qui propose une production</w:t>
      </w:r>
      <w:r w:rsidR="00EA5C51" w:rsidRPr="00360926">
        <w:t xml:space="preserve"> original</w:t>
      </w:r>
      <w:r w:rsidR="001E2397" w:rsidRPr="00360926">
        <w:t xml:space="preserve">e de </w:t>
      </w:r>
      <w:r w:rsidR="00B4001D">
        <w:rPr>
          <w:color w:val="000000"/>
        </w:rPr>
        <w:t xml:space="preserve">documents à lire </w:t>
      </w:r>
      <w:r w:rsidR="00EA5C51" w:rsidRPr="00360926">
        <w:t>accessible</w:t>
      </w:r>
      <w:r w:rsidR="00B4001D">
        <w:t>s</w:t>
      </w:r>
      <w:r w:rsidR="001E2397" w:rsidRPr="00360926">
        <w:t xml:space="preserve"> en version </w:t>
      </w:r>
      <w:r w:rsidR="00EA5C51" w:rsidRPr="00360926">
        <w:t>DAISY audio</w:t>
      </w:r>
      <w:r w:rsidR="001E2397" w:rsidRPr="00360926">
        <w:t xml:space="preserve"> narrée par voix humaine</w:t>
      </w:r>
      <w:r w:rsidR="00EA5C51" w:rsidRPr="00360926">
        <w:t>,</w:t>
      </w:r>
      <w:r w:rsidR="001E2397" w:rsidRPr="00360926">
        <w:t xml:space="preserve"> en</w:t>
      </w:r>
      <w:r w:rsidR="00EA5C51" w:rsidRPr="00360926">
        <w:t xml:space="preserve"> braille</w:t>
      </w:r>
      <w:r w:rsidR="001E2397" w:rsidRPr="00360926">
        <w:t xml:space="preserve"> et en format</w:t>
      </w:r>
      <w:r w:rsidR="00EA5C51" w:rsidRPr="00360926">
        <w:t xml:space="preserve"> epub. </w:t>
      </w:r>
      <w:r w:rsidR="001E2397" w:rsidRPr="00360926">
        <w:t>La production o</w:t>
      </w:r>
      <w:r w:rsidR="00EA5C51" w:rsidRPr="00360926">
        <w:t>riginal</w:t>
      </w:r>
      <w:r w:rsidR="00D26E8B">
        <w:t>e</w:t>
      </w:r>
      <w:r w:rsidR="001E2397" w:rsidRPr="00360926">
        <w:t xml:space="preserve"> d’INCA est essentiellement réservée aux livres qui ne sont pas disponibles sur le marché</w:t>
      </w:r>
      <w:r w:rsidR="00EA5C51" w:rsidRPr="00360926">
        <w:t xml:space="preserve"> </w:t>
      </w:r>
      <w:r w:rsidR="001E2397" w:rsidRPr="00360926">
        <w:t>en format</w:t>
      </w:r>
      <w:r w:rsidR="00EA5C51" w:rsidRPr="00360926">
        <w:t xml:space="preserve"> accessible.</w:t>
      </w:r>
      <w:r w:rsidR="001E2397" w:rsidRPr="00360926">
        <w:t xml:space="preserve"> Il s’agit généralement de livres récents et souvent de publication canadienne </w:t>
      </w:r>
      <w:r w:rsidR="00EA5C51" w:rsidRPr="00360926">
        <w:t>–</w:t>
      </w:r>
      <w:r w:rsidR="001E2397" w:rsidRPr="00360926">
        <w:t xml:space="preserve"> des livres auxquels les Canadiens incapables de lire les imprimés n’auraient pas accès s’ils n’étaient pas produits par INCA au nom du</w:t>
      </w:r>
      <w:r w:rsidR="00EA5C51" w:rsidRPr="00360926">
        <w:t xml:space="preserve"> </w:t>
      </w:r>
      <w:r w:rsidR="007823B9" w:rsidRPr="00360926">
        <w:rPr>
          <w:color w:val="000000"/>
        </w:rPr>
        <w:t>CAÉB</w:t>
      </w:r>
      <w:r w:rsidR="00EA5C51" w:rsidRPr="00360926">
        <w:t>.</w:t>
      </w:r>
      <w:r w:rsidR="001E2397" w:rsidRPr="00360926">
        <w:t xml:space="preserve"> L’organisme fournit en outre </w:t>
      </w:r>
      <w:r w:rsidR="00EA5C51" w:rsidRPr="00360926">
        <w:t>11 magazines</w:t>
      </w:r>
      <w:r w:rsidR="001E2397" w:rsidRPr="00360926">
        <w:t xml:space="preserve"> en version audio narrée par voix humaine</w:t>
      </w:r>
      <w:r w:rsidR="00EA5C51" w:rsidRPr="00360926">
        <w:t xml:space="preserve"> </w:t>
      </w:r>
      <w:r w:rsidR="001E2397" w:rsidRPr="00360926">
        <w:t>ainsi que des</w:t>
      </w:r>
      <w:r w:rsidR="00EA5C51" w:rsidRPr="00360926">
        <w:t xml:space="preserve"> magazines </w:t>
      </w:r>
      <w:r w:rsidR="001E2397" w:rsidRPr="00360926">
        <w:t>e</w:t>
      </w:r>
      <w:r w:rsidR="00EA5C51" w:rsidRPr="00360926">
        <w:t xml:space="preserve">n braille. </w:t>
      </w:r>
    </w:p>
    <w:p w14:paraId="5473F55E" w14:textId="47BA3E35" w:rsidR="00EA5C51" w:rsidRPr="00360926" w:rsidRDefault="001E2397" w:rsidP="00EA5C51">
      <w:pPr>
        <w:pStyle w:val="Listepuces"/>
      </w:pPr>
      <w:r w:rsidRPr="00360926">
        <w:t xml:space="preserve">Nous </w:t>
      </w:r>
      <w:r w:rsidR="00EA5C51" w:rsidRPr="00360926">
        <w:t>continu</w:t>
      </w:r>
      <w:r w:rsidRPr="00360926">
        <w:t>ons d’offrir les titres de</w:t>
      </w:r>
      <w:r w:rsidR="00EA5C51" w:rsidRPr="00360926">
        <w:t xml:space="preserve"> Bookshare</w:t>
      </w:r>
      <w:r w:rsidRPr="00360926">
        <w:t>, qui viennent encore enrichir notre</w:t>
      </w:r>
      <w:r w:rsidR="00EA5C51" w:rsidRPr="00360926">
        <w:t xml:space="preserve"> collection,</w:t>
      </w:r>
      <w:r w:rsidRPr="00360926">
        <w:t xml:space="preserve"> avec plus de</w:t>
      </w:r>
      <w:r w:rsidR="00EA5C51" w:rsidRPr="00360926">
        <w:t xml:space="preserve"> 900</w:t>
      </w:r>
      <w:r w:rsidRPr="00360926">
        <w:t> </w:t>
      </w:r>
      <w:r w:rsidR="00EA5C51" w:rsidRPr="00360926">
        <w:t>000</w:t>
      </w:r>
      <w:r w:rsidRPr="00360926">
        <w:t xml:space="preserve"> livres en formats</w:t>
      </w:r>
      <w:r w:rsidR="00EA5C51" w:rsidRPr="00360926">
        <w:t xml:space="preserve"> accessible</w:t>
      </w:r>
      <w:r w:rsidRPr="00360926">
        <w:t xml:space="preserve">s dans diverses langues, y compris des succès de librairie et une </w:t>
      </w:r>
      <w:r w:rsidR="00EA5C51" w:rsidRPr="00360926">
        <w:t xml:space="preserve">collection </w:t>
      </w:r>
      <w:r w:rsidRPr="00360926">
        <w:t>impressionnante d</w:t>
      </w:r>
      <w:r w:rsidR="00E6127B" w:rsidRPr="00360926">
        <w:t>’outils</w:t>
      </w:r>
      <w:r w:rsidRPr="00360926">
        <w:t xml:space="preserve"> pédagogiques.</w:t>
      </w:r>
    </w:p>
    <w:p w14:paraId="2A2562CA" w14:textId="3466493C" w:rsidR="00EA5C51" w:rsidRPr="00360926" w:rsidRDefault="00C6773C" w:rsidP="00EA5C51">
      <w:pPr>
        <w:pStyle w:val="Listepuces"/>
      </w:pPr>
      <w:r w:rsidRPr="00360926">
        <w:t>Grâce à une entente avec</w:t>
      </w:r>
      <w:r w:rsidR="00EA5C51" w:rsidRPr="00360926">
        <w:t xml:space="preserve"> Zinio,</w:t>
      </w:r>
      <w:r w:rsidR="00AA45B5" w:rsidRPr="00360926">
        <w:t xml:space="preserve"> près de</w:t>
      </w:r>
      <w:r w:rsidR="00EA5C51" w:rsidRPr="00360926">
        <w:t xml:space="preserve"> 150 magazines</w:t>
      </w:r>
      <w:r w:rsidR="00802C40">
        <w:t xml:space="preserve"> en </w:t>
      </w:r>
      <w:r w:rsidR="00EA5C51" w:rsidRPr="00360926">
        <w:t xml:space="preserve">DAISY </w:t>
      </w:r>
      <w:r w:rsidR="003C427E">
        <w:t>texte</w:t>
      </w:r>
      <w:r w:rsidR="003C427E" w:rsidRPr="00360926">
        <w:t xml:space="preserve"> </w:t>
      </w:r>
      <w:r w:rsidR="00802C40">
        <w:t xml:space="preserve">sont rendus disponibles dès leur date de </w:t>
      </w:r>
      <w:r w:rsidR="00EA5C51" w:rsidRPr="00360926">
        <w:t>publication</w:t>
      </w:r>
      <w:r w:rsidR="00802C40">
        <w:t xml:space="preserve"> ou peu après</w:t>
      </w:r>
      <w:r w:rsidR="00EA5C51" w:rsidRPr="00360926">
        <w:t xml:space="preserve">. </w:t>
      </w:r>
    </w:p>
    <w:p w14:paraId="2D41A613" w14:textId="0DAE662E" w:rsidR="00EA5C51" w:rsidRPr="00360926" w:rsidRDefault="00F30EE9" w:rsidP="00EA5C51">
      <w:pPr>
        <w:pStyle w:val="Listepuces"/>
      </w:pPr>
      <w:r w:rsidRPr="00360926">
        <w:t>Nous avons conclu des ententes avec</w:t>
      </w:r>
      <w:r w:rsidR="00EA5C51" w:rsidRPr="00360926">
        <w:t xml:space="preserve"> Overdrive </w:t>
      </w:r>
      <w:r w:rsidRPr="00360926">
        <w:t>et</w:t>
      </w:r>
      <w:r w:rsidR="00EA5C51" w:rsidRPr="00360926">
        <w:t xml:space="preserve"> Blackstone Audio</w:t>
      </w:r>
      <w:r w:rsidRPr="00360926">
        <w:t>, en vertu desquelles le</w:t>
      </w:r>
      <w:r w:rsidR="00EA5C51" w:rsidRPr="00360926">
        <w:t xml:space="preserve"> </w:t>
      </w:r>
      <w:r w:rsidR="007823B9" w:rsidRPr="00360926">
        <w:rPr>
          <w:color w:val="000000"/>
        </w:rPr>
        <w:t xml:space="preserve">CAÉB </w:t>
      </w:r>
      <w:r w:rsidRPr="00360926">
        <w:rPr>
          <w:color w:val="000000"/>
        </w:rPr>
        <w:t xml:space="preserve">peut acheter des livres audio et électroniques </w:t>
      </w:r>
      <w:r w:rsidR="00EA5C51" w:rsidRPr="00360926">
        <w:t>commercia</w:t>
      </w:r>
      <w:r w:rsidRPr="00360926">
        <w:t>ux</w:t>
      </w:r>
      <w:r w:rsidR="00EA5C51" w:rsidRPr="00360926">
        <w:t>.</w:t>
      </w:r>
      <w:r w:rsidRPr="00360926">
        <w:t xml:space="preserve"> Le </w:t>
      </w:r>
      <w:r w:rsidR="007823B9" w:rsidRPr="00360926">
        <w:rPr>
          <w:color w:val="000000"/>
        </w:rPr>
        <w:t>CAÉB</w:t>
      </w:r>
      <w:r w:rsidRPr="00360926">
        <w:rPr>
          <w:color w:val="000000"/>
        </w:rPr>
        <w:t xml:space="preserve"> y ajoute ensuite des fonctionnalités qui en améliorent l’</w:t>
      </w:r>
      <w:r w:rsidR="00EA5C51" w:rsidRPr="00360926">
        <w:t>accessibilit</w:t>
      </w:r>
      <w:r w:rsidRPr="00360926">
        <w:t xml:space="preserve">é et les propose à ses abonnés en même temps que leur sortie </w:t>
      </w:r>
      <w:r w:rsidR="00EA5C51" w:rsidRPr="00360926">
        <w:t>commercial</w:t>
      </w:r>
      <w:r w:rsidRPr="00360926">
        <w:t>e, à un coût b</w:t>
      </w:r>
      <w:r w:rsidR="00D26E8B">
        <w:t>ien</w:t>
      </w:r>
      <w:r w:rsidRPr="00360926">
        <w:t xml:space="preserve"> moindre que celui de la production audio </w:t>
      </w:r>
      <w:r w:rsidR="00EA5C51" w:rsidRPr="00360926">
        <w:t>original</w:t>
      </w:r>
      <w:r w:rsidRPr="00360926">
        <w:t>e</w:t>
      </w:r>
      <w:r w:rsidR="00EA5C51" w:rsidRPr="00360926">
        <w:t xml:space="preserve">. </w:t>
      </w:r>
    </w:p>
    <w:p w14:paraId="4A8CE145" w14:textId="36C0363D" w:rsidR="00EA5C51" w:rsidRPr="00360926" w:rsidRDefault="00F30EE9" w:rsidP="00EA5C51">
      <w:pPr>
        <w:pStyle w:val="Listepuces"/>
      </w:pPr>
      <w:r w:rsidRPr="00360926">
        <w:rPr>
          <w:color w:val="000000"/>
        </w:rPr>
        <w:t xml:space="preserve">Le </w:t>
      </w:r>
      <w:r w:rsidR="007823B9" w:rsidRPr="00360926">
        <w:rPr>
          <w:color w:val="000000"/>
        </w:rPr>
        <w:t xml:space="preserve">CAÉB </w:t>
      </w:r>
      <w:r w:rsidRPr="00360926">
        <w:rPr>
          <w:color w:val="000000"/>
        </w:rPr>
        <w:t>donne accès à environ</w:t>
      </w:r>
      <w:r w:rsidR="00EA5C51" w:rsidRPr="00360926">
        <w:t xml:space="preserve"> 45</w:t>
      </w:r>
      <w:r w:rsidRPr="00360926">
        <w:t xml:space="preserve"> journaux</w:t>
      </w:r>
      <w:r w:rsidR="00EA5C51" w:rsidRPr="00360926">
        <w:t xml:space="preserve"> nationa</w:t>
      </w:r>
      <w:r w:rsidRPr="00360926">
        <w:t>ux</w:t>
      </w:r>
      <w:r w:rsidR="00EA5C51" w:rsidRPr="00360926">
        <w:t>, internationa</w:t>
      </w:r>
      <w:r w:rsidRPr="00360926">
        <w:t>ux et régionaux</w:t>
      </w:r>
      <w:r w:rsidR="00EA5C51" w:rsidRPr="00360926">
        <w:t>,</w:t>
      </w:r>
      <w:r w:rsidRPr="00360926">
        <w:t xml:space="preserve"> qui sont actualisés quotidiennement et disponibles en ligne en </w:t>
      </w:r>
      <w:r w:rsidR="00EA5C51" w:rsidRPr="00360926">
        <w:t>HTML</w:t>
      </w:r>
      <w:r w:rsidRPr="00360926">
        <w:t xml:space="preserve"> accessible</w:t>
      </w:r>
      <w:r w:rsidR="00EA5C51" w:rsidRPr="00360926">
        <w:t xml:space="preserve">. </w:t>
      </w:r>
    </w:p>
    <w:p w14:paraId="0EE91A27" w14:textId="560DB3DB" w:rsidR="00EA5C51" w:rsidRPr="00360926" w:rsidRDefault="00F30EE9" w:rsidP="00EA5C51">
      <w:pPr>
        <w:pStyle w:val="Listepuces"/>
        <w:rPr>
          <w:rFonts w:ascii="Verdana" w:hAnsi="Verdana" w:cs="Arial"/>
        </w:rPr>
      </w:pPr>
      <w:r w:rsidRPr="00360926">
        <w:rPr>
          <w:color w:val="000000"/>
        </w:rPr>
        <w:t xml:space="preserve">Le </w:t>
      </w:r>
      <w:r w:rsidR="007823B9" w:rsidRPr="00360926">
        <w:rPr>
          <w:color w:val="000000"/>
        </w:rPr>
        <w:t>CAÉB</w:t>
      </w:r>
      <w:r w:rsidRPr="00360926">
        <w:rPr>
          <w:color w:val="000000"/>
        </w:rPr>
        <w:t xml:space="preserve"> poursuit son partenariat avec</w:t>
      </w:r>
      <w:r w:rsidR="00EA5C51" w:rsidRPr="00360926">
        <w:t xml:space="preserve"> Penguin Random House Canada (PRHC), </w:t>
      </w:r>
      <w:r w:rsidR="004C0AB1" w:rsidRPr="00360926">
        <w:t>grâce auquel</w:t>
      </w:r>
      <w:r w:rsidR="00EA5C51" w:rsidRPr="00360926">
        <w:t xml:space="preserve"> PRHC </w:t>
      </w:r>
      <w:r w:rsidR="004C0AB1" w:rsidRPr="00360926">
        <w:t>ajoute généreusement à la collection du</w:t>
      </w:r>
      <w:r w:rsidR="004C0AB1" w:rsidRPr="00360926">
        <w:rPr>
          <w:color w:val="000000"/>
        </w:rPr>
        <w:t xml:space="preserve"> CAÉB </w:t>
      </w:r>
      <w:r w:rsidR="004C0AB1" w:rsidRPr="00360926">
        <w:t>des livres audio produits au Canada et disposant de droits de distribution au Canada</w:t>
      </w:r>
      <w:r w:rsidR="00EA5C51" w:rsidRPr="00360926">
        <w:t>.</w:t>
      </w:r>
      <w:r w:rsidR="004C0AB1" w:rsidRPr="00360926">
        <w:t xml:space="preserve"> De nouveaux titres sont ajoutés régulièrement</w:t>
      </w:r>
      <w:r w:rsidR="00EA5C51" w:rsidRPr="00360926">
        <w:t xml:space="preserve"> </w:t>
      </w:r>
      <w:r w:rsidR="004C0AB1" w:rsidRPr="00360926">
        <w:t xml:space="preserve">à la </w:t>
      </w:r>
      <w:r w:rsidR="00EA5C51" w:rsidRPr="00360926">
        <w:t>collection</w:t>
      </w:r>
      <w:r w:rsidR="007823B9" w:rsidRPr="00360926">
        <w:rPr>
          <w:color w:val="000000"/>
        </w:rPr>
        <w:t xml:space="preserve"> </w:t>
      </w:r>
      <w:r w:rsidR="004C0AB1" w:rsidRPr="00360926">
        <w:rPr>
          <w:color w:val="000000"/>
        </w:rPr>
        <w:t xml:space="preserve">du </w:t>
      </w:r>
      <w:r w:rsidR="007823B9" w:rsidRPr="00360926">
        <w:rPr>
          <w:color w:val="000000"/>
        </w:rPr>
        <w:t>CAÉB</w:t>
      </w:r>
      <w:r w:rsidR="004C0AB1" w:rsidRPr="00360926">
        <w:rPr>
          <w:color w:val="000000"/>
        </w:rPr>
        <w:t xml:space="preserve">, dès leur parution dans le </w:t>
      </w:r>
      <w:r w:rsidR="00EA5C51" w:rsidRPr="00360926">
        <w:t>commerc</w:t>
      </w:r>
      <w:r w:rsidR="004C0AB1" w:rsidRPr="00360926">
        <w:t>e</w:t>
      </w:r>
      <w:r w:rsidR="00EA5C51" w:rsidRPr="00360926">
        <w:t xml:space="preserve">. </w:t>
      </w:r>
    </w:p>
    <w:p w14:paraId="1F9D04D7" w14:textId="632A1F75" w:rsidR="00EA5C51" w:rsidRPr="00360926" w:rsidRDefault="004C0AB1" w:rsidP="00EA5C51">
      <w:pPr>
        <w:pStyle w:val="Listepuces"/>
      </w:pPr>
      <w:r w:rsidRPr="00360926">
        <w:rPr>
          <w:color w:val="000000"/>
        </w:rPr>
        <w:t xml:space="preserve">Le </w:t>
      </w:r>
      <w:r w:rsidR="007823B9" w:rsidRPr="00360926">
        <w:rPr>
          <w:color w:val="000000"/>
        </w:rPr>
        <w:t>CAÉB</w:t>
      </w:r>
      <w:r w:rsidRPr="00360926">
        <w:rPr>
          <w:color w:val="000000"/>
        </w:rPr>
        <w:t xml:space="preserve"> continue de travailler avec</w:t>
      </w:r>
      <w:r w:rsidR="00EA5C51" w:rsidRPr="00360926">
        <w:t xml:space="preserve"> Audible.ca</w:t>
      </w:r>
      <w:r w:rsidRPr="00360926">
        <w:t>. L’organisme a fourni une première sé</w:t>
      </w:r>
      <w:r w:rsidR="00EA5C51" w:rsidRPr="00360926">
        <w:t xml:space="preserve">lection </w:t>
      </w:r>
      <w:r w:rsidRPr="00360926">
        <w:t>de</w:t>
      </w:r>
      <w:r w:rsidR="00EA5C51" w:rsidRPr="00360926">
        <w:t xml:space="preserve"> 125</w:t>
      </w:r>
      <w:r w:rsidRPr="00360926">
        <w:t xml:space="preserve"> livres audio dans la collection du</w:t>
      </w:r>
      <w:r w:rsidR="00EA5C51" w:rsidRPr="00360926">
        <w:t xml:space="preserve"> </w:t>
      </w:r>
      <w:r w:rsidR="007823B9" w:rsidRPr="00360926">
        <w:rPr>
          <w:color w:val="000000"/>
        </w:rPr>
        <w:t>CAÉB</w:t>
      </w:r>
      <w:r w:rsidRPr="00360926">
        <w:rPr>
          <w:color w:val="000000"/>
        </w:rPr>
        <w:t>, et nous allons maintenant charger des titres à chaque trimestre</w:t>
      </w:r>
      <w:r w:rsidR="00EA5C51" w:rsidRPr="00360926">
        <w:t>.</w:t>
      </w:r>
      <w:r w:rsidR="006E65B7" w:rsidRPr="00360926">
        <w:t xml:space="preserve"> On retrouve parmi ces titres un échantillon de l’offre d’</w:t>
      </w:r>
      <w:r w:rsidR="00EA5C51" w:rsidRPr="00360926">
        <w:t>Audible</w:t>
      </w:r>
      <w:r w:rsidR="006E65B7" w:rsidRPr="00360926">
        <w:t>, tant en anglais qu’en français</w:t>
      </w:r>
      <w:r w:rsidR="00EA5C51" w:rsidRPr="00360926">
        <w:t xml:space="preserve">. </w:t>
      </w:r>
    </w:p>
    <w:p w14:paraId="22042B4A" w14:textId="5C644389" w:rsidR="00EA5C51" w:rsidRPr="00360926" w:rsidRDefault="006E65B7" w:rsidP="00EA5C51">
      <w:pPr>
        <w:pStyle w:val="Listepuces"/>
        <w:rPr>
          <w:rFonts w:ascii="Verdana" w:hAnsi="Verdana" w:cs="Arial"/>
        </w:rPr>
      </w:pPr>
      <w:r w:rsidRPr="00360926">
        <w:rPr>
          <w:color w:val="000000"/>
        </w:rPr>
        <w:t xml:space="preserve">Le </w:t>
      </w:r>
      <w:r w:rsidR="007823B9" w:rsidRPr="00360926">
        <w:rPr>
          <w:color w:val="000000"/>
        </w:rPr>
        <w:t>CAÉB</w:t>
      </w:r>
      <w:r w:rsidRPr="00360926">
        <w:rPr>
          <w:color w:val="000000"/>
        </w:rPr>
        <w:t xml:space="preserve"> collabore avec des éditeurs et des associations d’édition en vue d’obtenir </w:t>
      </w:r>
      <w:r w:rsidR="00172353" w:rsidRPr="00360926">
        <w:rPr>
          <w:color w:val="000000"/>
        </w:rPr>
        <w:t>des formats</w:t>
      </w:r>
      <w:r w:rsidR="00EA5C51" w:rsidRPr="00360926">
        <w:t xml:space="preserve"> accessible</w:t>
      </w:r>
      <w:r w:rsidR="00172353" w:rsidRPr="00360926">
        <w:t>s de livres en</w:t>
      </w:r>
      <w:r w:rsidR="00EA5C51" w:rsidRPr="00360926">
        <w:t xml:space="preserve"> braille,</w:t>
      </w:r>
      <w:r w:rsidR="00172353" w:rsidRPr="00360926">
        <w:t xml:space="preserve"> en format</w:t>
      </w:r>
      <w:r w:rsidR="00EA5C51" w:rsidRPr="00360926">
        <w:t xml:space="preserve"> epub</w:t>
      </w:r>
      <w:r w:rsidR="00172353" w:rsidRPr="00360926">
        <w:t xml:space="preserve"> et en version</w:t>
      </w:r>
      <w:r w:rsidR="00EA5C51" w:rsidRPr="00360926">
        <w:t xml:space="preserve"> audio. </w:t>
      </w:r>
      <w:r w:rsidR="00172353" w:rsidRPr="00360926">
        <w:t xml:space="preserve">Grâce au mouvement d’édition en format accessible « natif » et au nombre toujours grandissant d’éditeurs canadiens agréés en </w:t>
      </w:r>
      <w:r w:rsidR="00EA5C51" w:rsidRPr="00360926">
        <w:t>accessibilit</w:t>
      </w:r>
      <w:r w:rsidR="00172353" w:rsidRPr="00360926">
        <w:t>é, le</w:t>
      </w:r>
      <w:r w:rsidR="00EA5C51" w:rsidRPr="00360926">
        <w:t xml:space="preserve"> </w:t>
      </w:r>
      <w:r w:rsidR="007823B9" w:rsidRPr="00360926">
        <w:rPr>
          <w:color w:val="000000"/>
        </w:rPr>
        <w:t xml:space="preserve">CAÉB </w:t>
      </w:r>
      <w:r w:rsidR="00172353" w:rsidRPr="00360926">
        <w:rPr>
          <w:color w:val="000000"/>
        </w:rPr>
        <w:t>s’attend à ce que ces relations se renforcent</w:t>
      </w:r>
      <w:r w:rsidR="00EA5C51" w:rsidRPr="00360926">
        <w:t>.</w:t>
      </w:r>
    </w:p>
    <w:p w14:paraId="5D7709C6" w14:textId="3657483B" w:rsidR="00EA5C51" w:rsidRPr="00360926" w:rsidRDefault="00172353" w:rsidP="00EA5C51">
      <w:pPr>
        <w:pStyle w:val="Listepuces"/>
      </w:pPr>
      <w:r w:rsidRPr="00360926">
        <w:rPr>
          <w:color w:val="000000"/>
        </w:rPr>
        <w:t xml:space="preserve">Le </w:t>
      </w:r>
      <w:r w:rsidR="007823B9" w:rsidRPr="00360926">
        <w:rPr>
          <w:color w:val="000000"/>
        </w:rPr>
        <w:t>CAÉB</w:t>
      </w:r>
      <w:r w:rsidR="00474A17" w:rsidRPr="00360926">
        <w:rPr>
          <w:color w:val="000000"/>
        </w:rPr>
        <w:t xml:space="preserve"> a conclu avec le RNSEB</w:t>
      </w:r>
      <w:r w:rsidR="00EA5C51" w:rsidRPr="00360926">
        <w:t xml:space="preserve"> (</w:t>
      </w:r>
      <w:r w:rsidR="00474A17" w:rsidRPr="00360926">
        <w:t>Réseau national de services équitables de bibliothèque</w:t>
      </w:r>
      <w:r w:rsidR="00EA5C51" w:rsidRPr="00360926">
        <w:t>)</w:t>
      </w:r>
      <w:r w:rsidR="00474A17" w:rsidRPr="00360926">
        <w:rPr>
          <w:color w:val="000000"/>
        </w:rPr>
        <w:t xml:space="preserve"> une entente</w:t>
      </w:r>
      <w:r w:rsidR="00474A17" w:rsidRPr="00360926">
        <w:t xml:space="preserve"> selon laquelle</w:t>
      </w:r>
      <w:r w:rsidR="00EA5C51" w:rsidRPr="00360926">
        <w:t xml:space="preserve"> </w:t>
      </w:r>
      <w:r w:rsidR="00474A17" w:rsidRPr="00360926">
        <w:t>jusqu’à</w:t>
      </w:r>
      <w:r w:rsidR="00EA5C51" w:rsidRPr="00360926">
        <w:t xml:space="preserve"> 150 </w:t>
      </w:r>
      <w:r w:rsidR="00474A17" w:rsidRPr="00360926">
        <w:t>titres sont échangés entre les deux organisations chaque année</w:t>
      </w:r>
      <w:r w:rsidR="00EA5C51" w:rsidRPr="00360926">
        <w:t xml:space="preserve">. </w:t>
      </w:r>
    </w:p>
    <w:p w14:paraId="4977BF8F" w14:textId="6101286A" w:rsidR="00EA5C51" w:rsidRPr="00360926" w:rsidRDefault="00474A17" w:rsidP="00EA5C51">
      <w:pPr>
        <w:pStyle w:val="Listepuces"/>
      </w:pPr>
      <w:r w:rsidRPr="00360926">
        <w:lastRenderedPageBreak/>
        <w:t>Il existe entre le CAÉB et Bibliothèque et Archives nationales du Québec (BAnQ) un accord qui garantit aux résidents du Québec l’accès aux services du</w:t>
      </w:r>
      <w:r w:rsidR="00EA5C51" w:rsidRPr="00360926">
        <w:t xml:space="preserve"> </w:t>
      </w:r>
      <w:r w:rsidR="007823B9" w:rsidRPr="00360926">
        <w:rPr>
          <w:color w:val="000000"/>
        </w:rPr>
        <w:t>CAÉB</w:t>
      </w:r>
      <w:r w:rsidRPr="00360926">
        <w:rPr>
          <w:color w:val="000000"/>
        </w:rPr>
        <w:t xml:space="preserve"> et, réciproquement, l’accès à la collection en français de</w:t>
      </w:r>
      <w:r w:rsidR="00EA5C51" w:rsidRPr="00360926">
        <w:t xml:space="preserve"> B</w:t>
      </w:r>
      <w:r w:rsidRPr="00360926">
        <w:t>a</w:t>
      </w:r>
      <w:r w:rsidR="00EA5C51" w:rsidRPr="00360926">
        <w:t>nQ</w:t>
      </w:r>
      <w:r w:rsidRPr="00360926">
        <w:t xml:space="preserve"> aux Canadiens hors</w:t>
      </w:r>
      <w:r w:rsidR="00EA5C51" w:rsidRPr="00360926">
        <w:t xml:space="preserve"> Québec. </w:t>
      </w:r>
    </w:p>
    <w:p w14:paraId="11FCADCA" w14:textId="0BA1B965" w:rsidR="00EA5C51" w:rsidRPr="00360926" w:rsidRDefault="00EA5C51" w:rsidP="00EA5C51">
      <w:pPr>
        <w:pStyle w:val="Titre2"/>
        <w:ind w:left="340"/>
      </w:pPr>
      <w:bookmarkStart w:id="55" w:name="_Toc112674347"/>
      <w:bookmarkStart w:id="56" w:name="_Toc136332326"/>
      <w:bookmarkStart w:id="57" w:name="_Toc136332445"/>
      <w:bookmarkStart w:id="58" w:name="_Toc136332627"/>
      <w:r w:rsidRPr="00360926">
        <w:t>Relation</w:t>
      </w:r>
      <w:r w:rsidR="00474A17" w:rsidRPr="00360926">
        <w:t xml:space="preserve"> avec le Réseau national de services équitables de bibliothèque</w:t>
      </w:r>
      <w:r w:rsidRPr="00360926">
        <w:t xml:space="preserve"> (</w:t>
      </w:r>
      <w:r w:rsidR="00474A17" w:rsidRPr="00360926">
        <w:t>RNSEB</w:t>
      </w:r>
      <w:r w:rsidRPr="00360926">
        <w:t>)</w:t>
      </w:r>
      <w:bookmarkEnd w:id="55"/>
      <w:bookmarkEnd w:id="56"/>
      <w:bookmarkEnd w:id="57"/>
      <w:bookmarkEnd w:id="58"/>
    </w:p>
    <w:p w14:paraId="25A3D3E2" w14:textId="58D0AB6F" w:rsidR="00EA5C51" w:rsidRPr="00360926" w:rsidRDefault="00EE3A2D" w:rsidP="00EA5C51">
      <w:pPr>
        <w:pStyle w:val="Normalnospace"/>
      </w:pPr>
      <w:r w:rsidRPr="00360926">
        <w:t>Au cours de l’exercice 20</w:t>
      </w:r>
      <w:r w:rsidR="00EA5C51" w:rsidRPr="00360926">
        <w:t>21-</w:t>
      </w:r>
      <w:r w:rsidRPr="00360926">
        <w:t>20</w:t>
      </w:r>
      <w:r w:rsidR="00EA5C51" w:rsidRPr="00360926">
        <w:t>22</w:t>
      </w:r>
      <w:r w:rsidRPr="00360926">
        <w:t>, un grand nombre de projets et d’initiatives de collaboration se sont poursuivis avec le</w:t>
      </w:r>
      <w:r w:rsidR="00EA5C51" w:rsidRPr="00360926">
        <w:t xml:space="preserve"> </w:t>
      </w:r>
      <w:r w:rsidR="00474A17" w:rsidRPr="00360926">
        <w:t xml:space="preserve">Réseau national de services équitables de bibliothèque </w:t>
      </w:r>
      <w:r w:rsidR="00EA5C51" w:rsidRPr="00360926">
        <w:t>(</w:t>
      </w:r>
      <w:r w:rsidR="00474A17" w:rsidRPr="00360926">
        <w:rPr>
          <w:color w:val="000000"/>
        </w:rPr>
        <w:t>RNSEB</w:t>
      </w:r>
      <w:r w:rsidR="00EA5C51" w:rsidRPr="00360926">
        <w:t>)</w:t>
      </w:r>
      <w:r w:rsidRPr="00360926">
        <w:t>, dont voici quelques exemples </w:t>
      </w:r>
      <w:r w:rsidR="00EA5C51" w:rsidRPr="00360926">
        <w:t>:</w:t>
      </w:r>
    </w:p>
    <w:p w14:paraId="1904531B" w14:textId="50F5DD1B" w:rsidR="00EA5C51" w:rsidRPr="00360926" w:rsidRDefault="00EE3A2D" w:rsidP="00EA5C51">
      <w:pPr>
        <w:pStyle w:val="Listepuces"/>
      </w:pPr>
      <w:r w:rsidRPr="00360926">
        <w:rPr>
          <w:color w:val="000000"/>
        </w:rPr>
        <w:t xml:space="preserve">Le </w:t>
      </w:r>
      <w:r w:rsidR="007823B9" w:rsidRPr="00360926">
        <w:rPr>
          <w:color w:val="000000"/>
        </w:rPr>
        <w:t>CAÉB</w:t>
      </w:r>
      <w:r w:rsidRPr="00360926">
        <w:rPr>
          <w:color w:val="000000"/>
        </w:rPr>
        <w:t xml:space="preserve"> a </w:t>
      </w:r>
      <w:r w:rsidR="00EA5C51" w:rsidRPr="00360926">
        <w:t>particip</w:t>
      </w:r>
      <w:r w:rsidRPr="00360926">
        <w:t xml:space="preserve">é </w:t>
      </w:r>
      <w:r w:rsidR="00E503E4" w:rsidRPr="00360926">
        <w:t>à l’</w:t>
      </w:r>
      <w:r w:rsidR="00EA5C51" w:rsidRPr="00360926">
        <w:t xml:space="preserve">Accessible Publishing Summit, </w:t>
      </w:r>
      <w:r w:rsidR="00E503E4" w:rsidRPr="00360926">
        <w:t xml:space="preserve">organisé par le </w:t>
      </w:r>
      <w:r w:rsidR="00474A17" w:rsidRPr="00360926">
        <w:rPr>
          <w:color w:val="000000"/>
        </w:rPr>
        <w:t>RNSEB</w:t>
      </w:r>
      <w:r w:rsidR="00E503E4" w:rsidRPr="00360926">
        <w:rPr>
          <w:color w:val="000000"/>
        </w:rPr>
        <w:t xml:space="preserve"> en février</w:t>
      </w:r>
      <w:r w:rsidR="00EA5C51" w:rsidRPr="00360926">
        <w:t xml:space="preserve"> 2022,</w:t>
      </w:r>
      <w:r w:rsidR="00E503E4" w:rsidRPr="00360926">
        <w:t xml:space="preserve"> qui a permis à plus de</w:t>
      </w:r>
      <w:r w:rsidR="00EA5C51" w:rsidRPr="00360926">
        <w:t xml:space="preserve"> 80 experts</w:t>
      </w:r>
      <w:r w:rsidR="00E503E4" w:rsidRPr="00360926">
        <w:t xml:space="preserve"> et parties prenantes des secteurs de l’édition, de l’administration publique, de l’éducation, de l’</w:t>
      </w:r>
      <w:r w:rsidR="00EA5C51" w:rsidRPr="00360926">
        <w:t>accessibilit</w:t>
      </w:r>
      <w:r w:rsidR="00E503E4" w:rsidRPr="00360926">
        <w:t>é et des industries connexes de se retrouver pour partager de l’</w:t>
      </w:r>
      <w:r w:rsidR="00EA5C51" w:rsidRPr="00360926">
        <w:t>information,</w:t>
      </w:r>
      <w:r w:rsidR="00E503E4" w:rsidRPr="00360926">
        <w:t xml:space="preserve"> créer des réseaux et planifier les étapes à venir dans l’évolution de l’édition</w:t>
      </w:r>
      <w:r w:rsidR="00EA5C51" w:rsidRPr="00360926">
        <w:t xml:space="preserve"> accessible</w:t>
      </w:r>
      <w:r w:rsidR="00E503E4" w:rsidRPr="00360926">
        <w:t xml:space="preserve"> au</w:t>
      </w:r>
      <w:r w:rsidR="00EA5C51" w:rsidRPr="00360926">
        <w:t xml:space="preserve"> Canada.</w:t>
      </w:r>
    </w:p>
    <w:p w14:paraId="55F4E9A8" w14:textId="236A83EB" w:rsidR="00EA5C51" w:rsidRPr="00360926" w:rsidRDefault="00E503E4" w:rsidP="00EA5C51">
      <w:pPr>
        <w:pStyle w:val="Listepuces"/>
      </w:pPr>
      <w:r w:rsidRPr="00360926">
        <w:t>En janvier</w:t>
      </w:r>
      <w:r w:rsidR="00EA5C51" w:rsidRPr="00360926">
        <w:t>,</w:t>
      </w:r>
      <w:r w:rsidRPr="00360926">
        <w:t xml:space="preserve"> le</w:t>
      </w:r>
      <w:r w:rsidR="00EA5C51" w:rsidRPr="00360926">
        <w:t xml:space="preserve"> </w:t>
      </w:r>
      <w:r w:rsidR="007823B9" w:rsidRPr="00360926">
        <w:rPr>
          <w:color w:val="000000"/>
        </w:rPr>
        <w:t>CAÉB</w:t>
      </w:r>
      <w:r w:rsidRPr="00360926">
        <w:rPr>
          <w:color w:val="000000"/>
        </w:rPr>
        <w:t xml:space="preserve"> était au nombre des</w:t>
      </w:r>
      <w:r w:rsidR="00EA5C51" w:rsidRPr="00360926">
        <w:t xml:space="preserve"> </w:t>
      </w:r>
      <w:r w:rsidR="00802C40" w:rsidRPr="00360926">
        <w:t>organisations qui</w:t>
      </w:r>
      <w:r w:rsidRPr="00360926">
        <w:t xml:space="preserve"> ont célébré le Mois international du b</w:t>
      </w:r>
      <w:r w:rsidR="00EA5C51" w:rsidRPr="00360926">
        <w:t>raille</w:t>
      </w:r>
      <w:r w:rsidRPr="00360926">
        <w:t>, en compagnie du</w:t>
      </w:r>
      <w:r w:rsidR="00EA5C51" w:rsidRPr="00360926">
        <w:t xml:space="preserve"> </w:t>
      </w:r>
      <w:r w:rsidR="00474A17" w:rsidRPr="00360926">
        <w:rPr>
          <w:color w:val="000000"/>
        </w:rPr>
        <w:t>RNSEB</w:t>
      </w:r>
      <w:r w:rsidR="00EA5C51" w:rsidRPr="00360926">
        <w:t xml:space="preserve">, </w:t>
      </w:r>
      <w:r w:rsidRPr="00360926">
        <w:t>de Littératie b</w:t>
      </w:r>
      <w:r w:rsidR="00EA5C51" w:rsidRPr="00360926">
        <w:t xml:space="preserve">raille Canada, </w:t>
      </w:r>
      <w:r w:rsidRPr="00360926">
        <w:t>du Conseil canadien des aveugles, d’INCA et d</w:t>
      </w:r>
      <w:r w:rsidR="00891BF1" w:rsidRPr="00360926">
        <w:t>u</w:t>
      </w:r>
      <w:r w:rsidR="00EA5C51" w:rsidRPr="00360926">
        <w:t xml:space="preserve"> PRCVI.</w:t>
      </w:r>
    </w:p>
    <w:p w14:paraId="2FB4AA5F" w14:textId="0146D978" w:rsidR="00EA5C51" w:rsidRPr="00360926" w:rsidRDefault="00C40A31" w:rsidP="00EA5C51">
      <w:pPr>
        <w:pStyle w:val="Listepuces"/>
      </w:pPr>
      <w:r w:rsidRPr="00360926">
        <w:t>Grâce au soutien du Fonds du livre du Canada</w:t>
      </w:r>
      <w:r w:rsidR="00EA5C51" w:rsidRPr="00360926">
        <w:t>,</w:t>
      </w:r>
      <w:r w:rsidRPr="00360926">
        <w:t xml:space="preserve"> le</w:t>
      </w:r>
      <w:r w:rsidR="00EA5C51" w:rsidRPr="00360926">
        <w:t xml:space="preserve"> </w:t>
      </w:r>
      <w:r w:rsidR="00474A17" w:rsidRPr="00360926">
        <w:rPr>
          <w:color w:val="000000"/>
        </w:rPr>
        <w:t>RNSEB</w:t>
      </w:r>
      <w:r w:rsidR="00474A17" w:rsidRPr="00360926">
        <w:t xml:space="preserve"> </w:t>
      </w:r>
      <w:r w:rsidR="00EA5C51" w:rsidRPr="00360926">
        <w:t>(</w:t>
      </w:r>
      <w:r w:rsidR="00E503E4" w:rsidRPr="00360926">
        <w:t>Réseau national de services équitables de bibliothèque</w:t>
      </w:r>
      <w:r w:rsidR="00EA5C51" w:rsidRPr="00360926">
        <w:t xml:space="preserve">) </w:t>
      </w:r>
      <w:r w:rsidRPr="00360926">
        <w:t>et le</w:t>
      </w:r>
      <w:r w:rsidR="00EA5C51" w:rsidRPr="00360926">
        <w:t xml:space="preserve"> </w:t>
      </w:r>
      <w:r w:rsidR="007823B9" w:rsidRPr="00360926">
        <w:rPr>
          <w:color w:val="000000"/>
        </w:rPr>
        <w:t xml:space="preserve">CAÉB </w:t>
      </w:r>
      <w:r w:rsidR="00EA5C51" w:rsidRPr="00360926">
        <w:t>(Centre</w:t>
      </w:r>
      <w:r w:rsidRPr="00360926">
        <w:t xml:space="preserve"> d’accès équitable aux bibliothèques</w:t>
      </w:r>
      <w:r w:rsidR="00EA5C51" w:rsidRPr="00360926">
        <w:t>)</w:t>
      </w:r>
      <w:r w:rsidRPr="00360926">
        <w:t xml:space="preserve"> ont continué de </w:t>
      </w:r>
      <w:r w:rsidR="00E351CD" w:rsidRPr="00360926">
        <w:t>codiriger le projet de</w:t>
      </w:r>
      <w:r w:rsidR="00EA5C51" w:rsidRPr="00360926">
        <w:t xml:space="preserve"> </w:t>
      </w:r>
      <w:r w:rsidR="00E351CD" w:rsidRPr="00360926">
        <w:rPr>
          <w:rFonts w:cs="Arial"/>
        </w:rPr>
        <w:t>Centre de ressources sur l’accessibilité des bibliothèques publiques</w:t>
      </w:r>
      <w:r w:rsidR="00EA5C51" w:rsidRPr="00360926">
        <w:t xml:space="preserve"> (</w:t>
      </w:r>
      <w:r w:rsidR="00E351CD" w:rsidRPr="00360926">
        <w:rPr>
          <w:rFonts w:cs="Arial"/>
        </w:rPr>
        <w:t>CRABP</w:t>
      </w:r>
      <w:r w:rsidR="00EA5C51" w:rsidRPr="00360926">
        <w:t>),</w:t>
      </w:r>
      <w:r w:rsidR="00E351CD" w:rsidRPr="00360926">
        <w:t xml:space="preserve"> destiné à collaborer avec du personnel des bibliothèques pour accroître la sensibilisation et la formation à l’accessibilité dans tous les domaines de la bibliothéconomie, et ainsi contribuer à assurer l’acquisition et la livraison de livres et de ressources accessibles partout au Canada</w:t>
      </w:r>
      <w:r w:rsidR="00EA5C51" w:rsidRPr="00360926">
        <w:t xml:space="preserve">. </w:t>
      </w:r>
    </w:p>
    <w:p w14:paraId="40F8DE45" w14:textId="73872FCF" w:rsidR="00EA5C51" w:rsidRPr="00360926" w:rsidRDefault="00E351CD" w:rsidP="00EA5C51">
      <w:pPr>
        <w:pStyle w:val="Normalnospace"/>
      </w:pPr>
      <w:r w:rsidRPr="00360926">
        <w:rPr>
          <w:color w:val="000000"/>
        </w:rPr>
        <w:t xml:space="preserve">Les intervenants du </w:t>
      </w:r>
      <w:r w:rsidR="007823B9" w:rsidRPr="00360926">
        <w:rPr>
          <w:color w:val="000000"/>
        </w:rPr>
        <w:t>CAÉB</w:t>
      </w:r>
      <w:r w:rsidRPr="00360926">
        <w:rPr>
          <w:color w:val="000000"/>
        </w:rPr>
        <w:t xml:space="preserve"> ont également collaboré avec leurs collègues du</w:t>
      </w:r>
      <w:r w:rsidR="00EA5C51" w:rsidRPr="00360926">
        <w:t xml:space="preserve"> </w:t>
      </w:r>
      <w:r w:rsidR="00474A17" w:rsidRPr="00360926">
        <w:rPr>
          <w:color w:val="000000"/>
        </w:rPr>
        <w:t>RNSEB</w:t>
      </w:r>
      <w:r w:rsidR="00474A17" w:rsidRPr="00360926">
        <w:t xml:space="preserve"> </w:t>
      </w:r>
      <w:r w:rsidRPr="00360926">
        <w:t>en vue de coordonner l</w:t>
      </w:r>
      <w:r w:rsidR="003C427E">
        <w:t xml:space="preserve">es </w:t>
      </w:r>
      <w:r w:rsidRPr="00360926">
        <w:t>achat</w:t>
      </w:r>
      <w:r w:rsidR="003C427E">
        <w:t>s</w:t>
      </w:r>
      <w:r w:rsidRPr="00360926">
        <w:t xml:space="preserve"> conjoint</w:t>
      </w:r>
      <w:r w:rsidR="003C427E">
        <w:t>s et de</w:t>
      </w:r>
      <w:r w:rsidRPr="00360926">
        <w:t xml:space="preserve"> réduire encore davantage les doubles emplois entre les deux organisations </w:t>
      </w:r>
      <w:r w:rsidR="00EA5C51" w:rsidRPr="00360926">
        <w:t xml:space="preserve">: </w:t>
      </w:r>
    </w:p>
    <w:p w14:paraId="2673DC27" w14:textId="4BCAD867" w:rsidR="00EA5C51" w:rsidRPr="00360926" w:rsidRDefault="00E351CD" w:rsidP="00EA5C51">
      <w:pPr>
        <w:pStyle w:val="Listepuces"/>
      </w:pPr>
      <w:r w:rsidRPr="00360926">
        <w:rPr>
          <w:color w:val="000000"/>
        </w:rPr>
        <w:t xml:space="preserve">Le </w:t>
      </w:r>
      <w:r w:rsidR="00474A17" w:rsidRPr="00360926">
        <w:rPr>
          <w:color w:val="000000"/>
        </w:rPr>
        <w:t>RNSEB</w:t>
      </w:r>
      <w:r w:rsidR="00474A17" w:rsidRPr="00360926">
        <w:t xml:space="preserve"> </w:t>
      </w:r>
      <w:r w:rsidRPr="00360926">
        <w:t>et le</w:t>
      </w:r>
      <w:r w:rsidR="00EA5C51" w:rsidRPr="00360926">
        <w:t xml:space="preserve"> </w:t>
      </w:r>
      <w:r w:rsidR="007823B9" w:rsidRPr="00360926">
        <w:rPr>
          <w:color w:val="000000"/>
        </w:rPr>
        <w:t>CAÉB</w:t>
      </w:r>
      <w:r w:rsidRPr="00360926">
        <w:rPr>
          <w:color w:val="000000"/>
        </w:rPr>
        <w:t xml:space="preserve"> ont </w:t>
      </w:r>
      <w:r w:rsidR="004D6813" w:rsidRPr="00360926">
        <w:rPr>
          <w:color w:val="000000"/>
        </w:rPr>
        <w:t xml:space="preserve">acquis conjointement des livres </w:t>
      </w:r>
      <w:r w:rsidR="00802C40" w:rsidRPr="00360926">
        <w:rPr>
          <w:color w:val="000000"/>
        </w:rPr>
        <w:t>audio</w:t>
      </w:r>
      <w:r w:rsidR="004D6813" w:rsidRPr="00360926">
        <w:rPr>
          <w:color w:val="000000"/>
        </w:rPr>
        <w:t xml:space="preserve"> de production</w:t>
      </w:r>
      <w:r w:rsidR="00EA5C51" w:rsidRPr="00360926">
        <w:t xml:space="preserve"> commercial</w:t>
      </w:r>
      <w:r w:rsidR="004D6813" w:rsidRPr="00360926">
        <w:t>e, et la production d’ouvrages en</w:t>
      </w:r>
      <w:r w:rsidR="00EA5C51" w:rsidRPr="00360926">
        <w:t xml:space="preserve"> braille</w:t>
      </w:r>
      <w:r w:rsidR="004D6813" w:rsidRPr="00360926">
        <w:t xml:space="preserve"> s’est poursuivie comme par les années passées, avec notamment des achats conjoints auprès d’</w:t>
      </w:r>
      <w:r w:rsidR="00EA5C51" w:rsidRPr="00360926">
        <w:t>Overdrive.</w:t>
      </w:r>
    </w:p>
    <w:p w14:paraId="45D18AE6" w14:textId="3F9F5F62" w:rsidR="00EA5C51" w:rsidRPr="00360926" w:rsidRDefault="00E351CD" w:rsidP="00EA5C51">
      <w:pPr>
        <w:pStyle w:val="Listepuces"/>
      </w:pPr>
      <w:r w:rsidRPr="00360926">
        <w:rPr>
          <w:color w:val="000000"/>
        </w:rPr>
        <w:t>Le RNSEB</w:t>
      </w:r>
      <w:r w:rsidRPr="00360926">
        <w:t xml:space="preserve"> et le </w:t>
      </w:r>
      <w:r w:rsidRPr="00360926">
        <w:rPr>
          <w:color w:val="000000"/>
        </w:rPr>
        <w:t>CAÉB</w:t>
      </w:r>
      <w:r w:rsidR="004D6813" w:rsidRPr="00360926">
        <w:rPr>
          <w:color w:val="000000"/>
        </w:rPr>
        <w:t xml:space="preserve"> ont renouvelé leur protocole d’entente sur l’échange et le partage de livres</w:t>
      </w:r>
      <w:r w:rsidR="00EA5C51" w:rsidRPr="00360926">
        <w:t xml:space="preserve"> accessible</w:t>
      </w:r>
      <w:r w:rsidR="004D6813" w:rsidRPr="00360926">
        <w:t>s</w:t>
      </w:r>
      <w:r w:rsidR="00EA5C51" w:rsidRPr="00360926">
        <w:t xml:space="preserve">. </w:t>
      </w:r>
    </w:p>
    <w:p w14:paraId="12CA8561" w14:textId="490C27ED" w:rsidR="00EA5C51" w:rsidRPr="00360926" w:rsidRDefault="004D6813" w:rsidP="00EA5C51">
      <w:r w:rsidRPr="00360926">
        <w:rPr>
          <w:color w:val="000000"/>
        </w:rPr>
        <w:t xml:space="preserve">Le </w:t>
      </w:r>
      <w:r w:rsidR="007823B9" w:rsidRPr="00360926">
        <w:rPr>
          <w:color w:val="000000"/>
        </w:rPr>
        <w:t>CAÉB</w:t>
      </w:r>
      <w:r w:rsidRPr="00360926">
        <w:rPr>
          <w:color w:val="000000"/>
        </w:rPr>
        <w:t xml:space="preserve"> et le</w:t>
      </w:r>
      <w:r w:rsidR="00EA5C51" w:rsidRPr="00360926">
        <w:t xml:space="preserve"> </w:t>
      </w:r>
      <w:r w:rsidR="00474A17" w:rsidRPr="00360926">
        <w:rPr>
          <w:color w:val="000000"/>
        </w:rPr>
        <w:t>RNSEB</w:t>
      </w:r>
      <w:r w:rsidR="00474A17" w:rsidRPr="00360926">
        <w:t xml:space="preserve"> </w:t>
      </w:r>
      <w:r w:rsidRPr="00360926">
        <w:t>ont par ailleurs collaboré sur les question</w:t>
      </w:r>
      <w:r w:rsidR="00D26E8B">
        <w:t>s</w:t>
      </w:r>
      <w:r w:rsidRPr="00360926">
        <w:t xml:space="preserve"> de financement fédéral</w:t>
      </w:r>
      <w:r w:rsidR="00EA5C51" w:rsidRPr="00360926">
        <w:t xml:space="preserve">, </w:t>
      </w:r>
      <w:r w:rsidRPr="00360926">
        <w:t>notamment en passant conjointement des contrats de services de lobbying garantissant notre financement durable immédiat et à long terme, y compris le nouveau</w:t>
      </w:r>
      <w:r w:rsidR="00EA5C51" w:rsidRPr="00360926">
        <w:t xml:space="preserve"> </w:t>
      </w:r>
      <w:r w:rsidRPr="00360926">
        <w:t>programme d’accès équitable à la lecture, annoncé en avril 2022 pour le bud</w:t>
      </w:r>
      <w:r w:rsidR="00EA5C51" w:rsidRPr="00360926">
        <w:t xml:space="preserve">get </w:t>
      </w:r>
      <w:r w:rsidRPr="00360926">
        <w:t xml:space="preserve">de </w:t>
      </w:r>
      <w:r w:rsidR="00EA5C51" w:rsidRPr="00360926">
        <w:t xml:space="preserve">2022. </w:t>
      </w:r>
    </w:p>
    <w:p w14:paraId="7E6B9C52" w14:textId="7486DDD9" w:rsidR="00EA5C51" w:rsidRPr="00360926" w:rsidRDefault="00A226D2" w:rsidP="00EA5C51">
      <w:pPr>
        <w:pStyle w:val="Titre2"/>
        <w:ind w:left="340"/>
      </w:pPr>
      <w:bookmarkStart w:id="59" w:name="_Toc112674348"/>
      <w:bookmarkStart w:id="60" w:name="_Toc136332327"/>
      <w:bookmarkStart w:id="61" w:name="_Toc136332446"/>
      <w:bookmarkStart w:id="62" w:name="_Toc136332628"/>
      <w:r w:rsidRPr="00360926">
        <w:lastRenderedPageBreak/>
        <w:t>Autres p</w:t>
      </w:r>
      <w:r w:rsidR="00EA5C51" w:rsidRPr="00360926">
        <w:t>art</w:t>
      </w:r>
      <w:r w:rsidRPr="00360926">
        <w:t>e</w:t>
      </w:r>
      <w:r w:rsidR="00EA5C51" w:rsidRPr="00360926">
        <w:t>n</w:t>
      </w:r>
      <w:r w:rsidRPr="00360926">
        <w:t>ariats</w:t>
      </w:r>
      <w:bookmarkEnd w:id="59"/>
      <w:bookmarkEnd w:id="60"/>
      <w:bookmarkEnd w:id="61"/>
      <w:bookmarkEnd w:id="62"/>
    </w:p>
    <w:p w14:paraId="0158FDF0" w14:textId="5AA34487" w:rsidR="00EA5C51" w:rsidRPr="00360926" w:rsidRDefault="005D06A8" w:rsidP="00EA5C51">
      <w:r w:rsidRPr="00360926">
        <w:t>En plus d’entretenir des liens dans le développement de ses</w:t>
      </w:r>
      <w:r w:rsidR="00EA5C51" w:rsidRPr="00360926">
        <w:t xml:space="preserve"> collection</w:t>
      </w:r>
      <w:r w:rsidRPr="00360926">
        <w:t>s, le</w:t>
      </w:r>
      <w:r w:rsidR="00EA5C51" w:rsidRPr="00360926">
        <w:t xml:space="preserve"> </w:t>
      </w:r>
      <w:r w:rsidR="007823B9" w:rsidRPr="00360926">
        <w:rPr>
          <w:color w:val="000000"/>
        </w:rPr>
        <w:t xml:space="preserve">CAÉB </w:t>
      </w:r>
      <w:r w:rsidR="00EA5C51" w:rsidRPr="00360926">
        <w:t>continue</w:t>
      </w:r>
      <w:r w:rsidRPr="00360926">
        <w:t xml:space="preserve"> de rechercher des partenariats avec des groupes de consommateurs, des organisations du secteur des bibliothèques, de la</w:t>
      </w:r>
      <w:r w:rsidR="00EA5C51" w:rsidRPr="00360926">
        <w:t xml:space="preserve"> technolog</w:t>
      </w:r>
      <w:r w:rsidRPr="00360926">
        <w:t xml:space="preserve">ie ou de l’alphabétisation, partenariats qui contribuent à renforcer la relation entre les personnes incapables de lire les imprimés au </w:t>
      </w:r>
      <w:r w:rsidR="00EA5C51" w:rsidRPr="00360926">
        <w:t>Canada</w:t>
      </w:r>
      <w:r w:rsidRPr="00360926">
        <w:t xml:space="preserve"> et les bibliothèques membres du</w:t>
      </w:r>
      <w:r w:rsidR="00EA5C51" w:rsidRPr="00360926">
        <w:t xml:space="preserve"> </w:t>
      </w:r>
      <w:r w:rsidR="007823B9" w:rsidRPr="00360926">
        <w:rPr>
          <w:color w:val="000000"/>
        </w:rPr>
        <w:t>CAÉB</w:t>
      </w:r>
      <w:r w:rsidR="00EA5C51" w:rsidRPr="00360926">
        <w:t xml:space="preserve">. </w:t>
      </w:r>
      <w:r w:rsidRPr="00360926">
        <w:t xml:space="preserve">Voici quelques-uns de </w:t>
      </w:r>
      <w:r w:rsidR="003C427E">
        <w:t>nos</w:t>
      </w:r>
      <w:r w:rsidRPr="00360926">
        <w:t xml:space="preserve"> partenaires </w:t>
      </w:r>
      <w:r w:rsidR="00EA5C51" w:rsidRPr="00360926">
        <w:t xml:space="preserve">: </w:t>
      </w:r>
    </w:p>
    <w:p w14:paraId="4E129550" w14:textId="77777777" w:rsidR="00EA5C51" w:rsidRPr="00360926" w:rsidRDefault="00EA5C51" w:rsidP="00EA5C51">
      <w:pPr>
        <w:pStyle w:val="Reportheadings"/>
        <w:ind w:left="426"/>
      </w:pPr>
      <w:bookmarkStart w:id="63" w:name="_Toc136332447"/>
      <w:r w:rsidRPr="00360926">
        <w:t>Accessible Media Inc.</w:t>
      </w:r>
      <w:bookmarkEnd w:id="63"/>
      <w:r w:rsidRPr="00360926">
        <w:t xml:space="preserve"> </w:t>
      </w:r>
    </w:p>
    <w:p w14:paraId="39F6EF96" w14:textId="07CD8795" w:rsidR="00EA5C51" w:rsidRPr="00360926" w:rsidRDefault="005D06A8" w:rsidP="00EA5C51">
      <w:pPr>
        <w:ind w:left="426"/>
      </w:pPr>
      <w:r w:rsidRPr="00360926">
        <w:rPr>
          <w:color w:val="000000"/>
        </w:rPr>
        <w:t xml:space="preserve">Le </w:t>
      </w:r>
      <w:r w:rsidR="007823B9" w:rsidRPr="00360926">
        <w:rPr>
          <w:color w:val="000000"/>
        </w:rPr>
        <w:t>CAÉB</w:t>
      </w:r>
      <w:r w:rsidRPr="00360926">
        <w:rPr>
          <w:color w:val="000000"/>
        </w:rPr>
        <w:t xml:space="preserve"> entretient de tout temps une relation sol</w:t>
      </w:r>
      <w:r w:rsidR="00BE7420" w:rsidRPr="00360926">
        <w:rPr>
          <w:color w:val="000000"/>
        </w:rPr>
        <w:t>i</w:t>
      </w:r>
      <w:r w:rsidRPr="00360926">
        <w:rPr>
          <w:color w:val="000000"/>
        </w:rPr>
        <w:t>de avec</w:t>
      </w:r>
      <w:r w:rsidR="00EA5C51" w:rsidRPr="00360926">
        <w:t xml:space="preserve"> AMI, </w:t>
      </w:r>
      <w:r w:rsidR="00BE7420" w:rsidRPr="00360926">
        <w:t xml:space="preserve">notamment en proposant des entretiens et des points de vue sur des sujets touchant les </w:t>
      </w:r>
      <w:r w:rsidR="00EA5C51" w:rsidRPr="00360926">
        <w:t>Canadi</w:t>
      </w:r>
      <w:r w:rsidR="00BE7420" w:rsidRPr="00360926">
        <w:t>e</w:t>
      </w:r>
      <w:r w:rsidR="00EA5C51" w:rsidRPr="00360926">
        <w:t>ns</w:t>
      </w:r>
      <w:r w:rsidR="00BE7420" w:rsidRPr="00360926">
        <w:t xml:space="preserve"> incapables de lire les imprimés</w:t>
      </w:r>
      <w:r w:rsidR="00EA5C51" w:rsidRPr="00360926">
        <w:t xml:space="preserve">. AMI </w:t>
      </w:r>
      <w:r w:rsidR="00BE7420" w:rsidRPr="00360926">
        <w:t>et le</w:t>
      </w:r>
      <w:r w:rsidR="00EA5C51" w:rsidRPr="00360926">
        <w:t xml:space="preserve"> </w:t>
      </w:r>
      <w:r w:rsidR="007823B9" w:rsidRPr="00360926">
        <w:rPr>
          <w:color w:val="000000"/>
        </w:rPr>
        <w:t>CAÉB</w:t>
      </w:r>
      <w:r w:rsidR="00BE7420" w:rsidRPr="00360926">
        <w:rPr>
          <w:color w:val="000000"/>
        </w:rPr>
        <w:t xml:space="preserve"> se sont associés pour promouvoir les services et les collections du</w:t>
      </w:r>
      <w:r w:rsidR="00EA5C51" w:rsidRPr="00360926">
        <w:t xml:space="preserve"> </w:t>
      </w:r>
      <w:r w:rsidR="007823B9" w:rsidRPr="00360926">
        <w:rPr>
          <w:color w:val="000000"/>
        </w:rPr>
        <w:t xml:space="preserve">CAÉB </w:t>
      </w:r>
      <w:r w:rsidR="00BE7420" w:rsidRPr="00360926">
        <w:rPr>
          <w:color w:val="000000"/>
        </w:rPr>
        <w:t>dans un</w:t>
      </w:r>
      <w:r w:rsidR="00BE7420" w:rsidRPr="00360926">
        <w:t xml:space="preserve"> programme</w:t>
      </w:r>
      <w:r w:rsidR="00BE7420" w:rsidRPr="00360926">
        <w:rPr>
          <w:color w:val="000000"/>
        </w:rPr>
        <w:t xml:space="preserve"> permanent diffusé tous les deux vendredis dans le cadre de leur émission radio</w:t>
      </w:r>
      <w:r w:rsidR="00EA5C51" w:rsidRPr="00360926">
        <w:t xml:space="preserve"> </w:t>
      </w:r>
      <w:r w:rsidR="00EA5C51" w:rsidRPr="00360926">
        <w:rPr>
          <w:i/>
          <w:iCs/>
        </w:rPr>
        <w:t>Live at 5</w:t>
      </w:r>
      <w:r w:rsidR="00EA5C51" w:rsidRPr="00360926">
        <w:t xml:space="preserve">. </w:t>
      </w:r>
    </w:p>
    <w:p w14:paraId="51522469" w14:textId="2632382D" w:rsidR="00EA5C51" w:rsidRPr="00360926" w:rsidRDefault="00A226D2" w:rsidP="00EA5C51">
      <w:pPr>
        <w:pStyle w:val="Reportheadings"/>
        <w:ind w:left="426"/>
      </w:pPr>
      <w:bookmarkStart w:id="64" w:name="_Toc136332448"/>
      <w:r w:rsidRPr="00360926">
        <w:t>Littératie braille Canada</w:t>
      </w:r>
      <w:bookmarkEnd w:id="64"/>
      <w:r w:rsidR="00EA5C51" w:rsidRPr="00360926">
        <w:t xml:space="preserve"> </w:t>
      </w:r>
    </w:p>
    <w:p w14:paraId="574B9E98" w14:textId="33B6EC85" w:rsidR="00EA5C51" w:rsidRPr="00360926" w:rsidRDefault="00BE7420" w:rsidP="009509C6">
      <w:pPr>
        <w:ind w:left="426"/>
        <w:rPr>
          <w:color w:val="000000"/>
        </w:rPr>
      </w:pPr>
      <w:r w:rsidRPr="00360926">
        <w:rPr>
          <w:color w:val="000000"/>
        </w:rPr>
        <w:t xml:space="preserve">Le </w:t>
      </w:r>
      <w:r w:rsidR="007823B9" w:rsidRPr="00360926">
        <w:rPr>
          <w:color w:val="000000"/>
        </w:rPr>
        <w:t xml:space="preserve">CAÉB </w:t>
      </w:r>
      <w:r w:rsidRPr="00360926">
        <w:rPr>
          <w:color w:val="000000"/>
        </w:rPr>
        <w:t>compte sur un partenariat mutuellement avantageux avec</w:t>
      </w:r>
      <w:r w:rsidR="00EA5C51" w:rsidRPr="00360926">
        <w:t xml:space="preserve"> </w:t>
      </w:r>
      <w:r w:rsidRPr="00360926">
        <w:t>LB</w:t>
      </w:r>
      <w:r w:rsidR="00EA5C51" w:rsidRPr="00360926">
        <w:t>C,</w:t>
      </w:r>
      <w:r w:rsidR="00AF7E23" w:rsidRPr="00360926">
        <w:t xml:space="preserve"> grâce auquel les services des deux organisations sont mis de l’avant auprès de leurs publics respectifs</w:t>
      </w:r>
      <w:r w:rsidR="00EA5C51" w:rsidRPr="00360926">
        <w:t>.</w:t>
      </w:r>
      <w:r w:rsidR="00AF7E23" w:rsidRPr="00360926">
        <w:t xml:space="preserve"> LBC fait la promotion de la collection en braille du </w:t>
      </w:r>
      <w:r w:rsidR="007823B9" w:rsidRPr="00360926">
        <w:rPr>
          <w:color w:val="000000"/>
        </w:rPr>
        <w:t>CAÉB</w:t>
      </w:r>
      <w:r w:rsidR="00EA5C51" w:rsidRPr="00360926">
        <w:t xml:space="preserve">, </w:t>
      </w:r>
      <w:r w:rsidR="00AF7E23" w:rsidRPr="00360926">
        <w:t>y compris la musique</w:t>
      </w:r>
      <w:r w:rsidR="00EA5C51" w:rsidRPr="00360926">
        <w:t>,</w:t>
      </w:r>
      <w:r w:rsidR="00AF7E23" w:rsidRPr="00360926">
        <w:t xml:space="preserve"> par le biais d’un bulletin et d’autres canaux</w:t>
      </w:r>
      <w:r w:rsidR="00EA5C51" w:rsidRPr="00360926">
        <w:t>.</w:t>
      </w:r>
      <w:r w:rsidR="009509C6" w:rsidRPr="00360926">
        <w:t xml:space="preserve"> Réciproquement, le </w:t>
      </w:r>
      <w:r w:rsidR="007823B9" w:rsidRPr="00360926">
        <w:rPr>
          <w:color w:val="000000"/>
        </w:rPr>
        <w:t xml:space="preserve">CAÉB </w:t>
      </w:r>
      <w:r w:rsidR="00EA5C51" w:rsidRPr="00360926">
        <w:t>prom</w:t>
      </w:r>
      <w:r w:rsidR="009509C6" w:rsidRPr="00360926">
        <w:t>eut dans son bulletin les programmes de</w:t>
      </w:r>
      <w:r w:rsidR="00EA5C51" w:rsidRPr="00360926">
        <w:t xml:space="preserve"> </w:t>
      </w:r>
      <w:r w:rsidR="00AF7E23" w:rsidRPr="00360926">
        <w:t xml:space="preserve">LBC </w:t>
      </w:r>
      <w:r w:rsidR="009509C6" w:rsidRPr="00360926">
        <w:t>auprès de ses abonnés</w:t>
      </w:r>
      <w:r w:rsidR="00EA5C51" w:rsidRPr="00360926">
        <w:t>.</w:t>
      </w:r>
      <w:r w:rsidR="009509C6" w:rsidRPr="00360926">
        <w:t xml:space="preserve"> Ce partenariat constitue pour le </w:t>
      </w:r>
      <w:r w:rsidR="007823B9" w:rsidRPr="00360926">
        <w:rPr>
          <w:color w:val="000000"/>
        </w:rPr>
        <w:t xml:space="preserve">CAÉB </w:t>
      </w:r>
      <w:r w:rsidR="009509C6" w:rsidRPr="00360926">
        <w:rPr>
          <w:color w:val="000000"/>
        </w:rPr>
        <w:t xml:space="preserve">un outil supplémentaire </w:t>
      </w:r>
      <w:r w:rsidR="00B4001D">
        <w:rPr>
          <w:color w:val="000000"/>
        </w:rPr>
        <w:t>lui permettant de</w:t>
      </w:r>
      <w:r w:rsidR="009509C6" w:rsidRPr="00360926">
        <w:rPr>
          <w:color w:val="000000"/>
        </w:rPr>
        <w:t xml:space="preserve"> connaître l’opinion de ses abonnés.</w:t>
      </w:r>
      <w:r w:rsidR="00EA5C51" w:rsidRPr="00360926">
        <w:t xml:space="preserve"> </w:t>
      </w:r>
    </w:p>
    <w:p w14:paraId="0B100DE1" w14:textId="64714123" w:rsidR="00EA5C51" w:rsidRPr="00360926" w:rsidRDefault="00EA5C51" w:rsidP="00EA5C51">
      <w:pPr>
        <w:pStyle w:val="Reportheadings"/>
        <w:ind w:left="426"/>
      </w:pPr>
      <w:bookmarkStart w:id="65" w:name="_Toc136332449"/>
      <w:r w:rsidRPr="00360926">
        <w:t>C</w:t>
      </w:r>
      <w:r w:rsidR="00A226D2" w:rsidRPr="00360926">
        <w:t>onseil canadien des aveugles (</w:t>
      </w:r>
      <w:r w:rsidRPr="00360926">
        <w:t>G</w:t>
      </w:r>
      <w:r w:rsidR="009509C6" w:rsidRPr="00360926">
        <w:t>T</w:t>
      </w:r>
      <w:r w:rsidRPr="00360926">
        <w:t xml:space="preserve">T </w:t>
      </w:r>
      <w:r w:rsidR="00503014" w:rsidRPr="00360926">
        <w:t>et</w:t>
      </w:r>
      <w:r w:rsidRPr="00360926">
        <w:t xml:space="preserve"> Visionaries)</w:t>
      </w:r>
      <w:bookmarkEnd w:id="65"/>
      <w:r w:rsidRPr="00360926">
        <w:t xml:space="preserve"> </w:t>
      </w:r>
    </w:p>
    <w:p w14:paraId="01F1305B" w14:textId="0B9C8462" w:rsidR="00EA5C51" w:rsidRPr="00360926" w:rsidRDefault="009509C6" w:rsidP="00EA5C51">
      <w:pPr>
        <w:ind w:left="426"/>
      </w:pPr>
      <w:r w:rsidRPr="00360926">
        <w:rPr>
          <w:color w:val="000000"/>
        </w:rPr>
        <w:t xml:space="preserve">Le </w:t>
      </w:r>
      <w:r w:rsidR="007823B9" w:rsidRPr="00360926">
        <w:rPr>
          <w:color w:val="000000"/>
        </w:rPr>
        <w:t xml:space="preserve">CAÉB </w:t>
      </w:r>
      <w:r w:rsidRPr="00360926">
        <w:rPr>
          <w:color w:val="000000"/>
        </w:rPr>
        <w:t xml:space="preserve">entretient une relation avec le </w:t>
      </w:r>
      <w:r w:rsidRPr="00360926">
        <w:t xml:space="preserve">Groupe de Technologie avec Tous </w:t>
      </w:r>
      <w:r w:rsidR="00EA5C51" w:rsidRPr="00360926">
        <w:t>(GTT).</w:t>
      </w:r>
      <w:r w:rsidRPr="00360926">
        <w:t xml:space="preserve"> Mis sur pied par le Conseil canadien des aveugles</w:t>
      </w:r>
      <w:r w:rsidR="00EA5C51" w:rsidRPr="00360926">
        <w:t xml:space="preserve"> (CC</w:t>
      </w:r>
      <w:r w:rsidRPr="00360926">
        <w:t>A</w:t>
      </w:r>
      <w:r w:rsidR="00EA5C51" w:rsidRPr="00360926">
        <w:t>)</w:t>
      </w:r>
      <w:r w:rsidRPr="00360926">
        <w:t>, le</w:t>
      </w:r>
      <w:r w:rsidR="00EA5C51" w:rsidRPr="00360926">
        <w:t xml:space="preserve"> GTT </w:t>
      </w:r>
      <w:r w:rsidRPr="00360926">
        <w:t xml:space="preserve">« aide les personnes aveugles et malvoyantes à découvrir </w:t>
      </w:r>
      <w:r w:rsidR="00372AD0" w:rsidRPr="00360926">
        <w:t xml:space="preserve">les divers dispositifs d’assistance </w:t>
      </w:r>
      <w:r w:rsidRPr="00360926">
        <w:t xml:space="preserve">et à </w:t>
      </w:r>
      <w:r w:rsidR="00372AD0" w:rsidRPr="00360926">
        <w:t xml:space="preserve">les </w:t>
      </w:r>
      <w:r w:rsidRPr="00360926">
        <w:t xml:space="preserve">intégrer dans leur vie privée et professionnelle. Les groupes se réunissent une fois par mois pour discuter des appareils </w:t>
      </w:r>
      <w:r w:rsidR="00372AD0" w:rsidRPr="00360926">
        <w:t>nouveaux ou actualisés</w:t>
      </w:r>
      <w:r w:rsidRPr="00360926">
        <w:t>, et les participants</w:t>
      </w:r>
      <w:r w:rsidR="00372AD0" w:rsidRPr="00360926">
        <w:t xml:space="preserve"> s’aident</w:t>
      </w:r>
      <w:r w:rsidRPr="00360926">
        <w:t xml:space="preserve"> mutuellement </w:t>
      </w:r>
      <w:r w:rsidR="00372AD0" w:rsidRPr="00360926">
        <w:t>à</w:t>
      </w:r>
      <w:r w:rsidRPr="00360926">
        <w:t xml:space="preserve"> intégrer la technologie d</w:t>
      </w:r>
      <w:r w:rsidR="00372AD0" w:rsidRPr="00360926">
        <w:t>’</w:t>
      </w:r>
      <w:r w:rsidRPr="00360926">
        <w:t>assistance dans leur quotidien</w:t>
      </w:r>
      <w:r w:rsidR="00372AD0" w:rsidRPr="00360926">
        <w:t> »</w:t>
      </w:r>
      <w:r w:rsidR="00EA5C51" w:rsidRPr="00360926">
        <w:t xml:space="preserve">. </w:t>
      </w:r>
    </w:p>
    <w:p w14:paraId="1CD8CEB4" w14:textId="067C34AA" w:rsidR="00EA5C51" w:rsidRPr="00360926" w:rsidRDefault="00372AD0" w:rsidP="00EA5C51">
      <w:pPr>
        <w:pStyle w:val="Reportheadings"/>
        <w:ind w:left="426"/>
      </w:pPr>
      <w:bookmarkStart w:id="66" w:name="_Toc136332450"/>
      <w:r w:rsidRPr="00360926">
        <w:t>Conseil des bibliothèques urbaines du Canada</w:t>
      </w:r>
      <w:bookmarkEnd w:id="66"/>
      <w:r w:rsidR="00EA5C51" w:rsidRPr="00360926">
        <w:t xml:space="preserve"> </w:t>
      </w:r>
    </w:p>
    <w:p w14:paraId="447E9959" w14:textId="60D3C3AE" w:rsidR="00EA5C51" w:rsidRPr="00360926" w:rsidRDefault="007823B9" w:rsidP="00EA5C51">
      <w:pPr>
        <w:ind w:left="426"/>
      </w:pPr>
      <w:r w:rsidRPr="00360926">
        <w:rPr>
          <w:color w:val="000000"/>
        </w:rPr>
        <w:t>CAÉB</w:t>
      </w:r>
      <w:r w:rsidR="00372AD0" w:rsidRPr="00360926">
        <w:rPr>
          <w:color w:val="000000"/>
        </w:rPr>
        <w:t xml:space="preserve"> compte sur le soutien du</w:t>
      </w:r>
      <w:r w:rsidR="00EA5C51" w:rsidRPr="00360926">
        <w:t xml:space="preserve"> </w:t>
      </w:r>
      <w:r w:rsidR="00372AD0" w:rsidRPr="00360926">
        <w:t xml:space="preserve">Conseil des bibliothèques urbaines du </w:t>
      </w:r>
      <w:r w:rsidR="00EA5C51" w:rsidRPr="00360926">
        <w:t xml:space="preserve">Canada (CULC/CBUC), </w:t>
      </w:r>
      <w:r w:rsidR="00372AD0" w:rsidRPr="00360926">
        <w:t>une</w:t>
      </w:r>
      <w:r w:rsidR="00EA5C51" w:rsidRPr="00360926">
        <w:t xml:space="preserve"> organi</w:t>
      </w:r>
      <w:r w:rsidR="00372AD0" w:rsidRPr="00360926">
        <w:t>s</w:t>
      </w:r>
      <w:r w:rsidR="00EA5C51" w:rsidRPr="00360926">
        <w:t>ation</w:t>
      </w:r>
      <w:r w:rsidR="00372AD0" w:rsidRPr="00360926">
        <w:t xml:space="preserve"> constitué</w:t>
      </w:r>
      <w:r w:rsidR="00D26E8B">
        <w:t>e</w:t>
      </w:r>
      <w:r w:rsidR="00372AD0" w:rsidRPr="00360926">
        <w:t xml:space="preserve"> de bibliothèques publiques représentant des collectivités ou des régions de plus de </w:t>
      </w:r>
      <w:r w:rsidR="00EA5C51" w:rsidRPr="00360926">
        <w:t>100</w:t>
      </w:r>
      <w:r w:rsidR="00372AD0" w:rsidRPr="00360926">
        <w:t> </w:t>
      </w:r>
      <w:r w:rsidR="00EA5C51" w:rsidRPr="00360926">
        <w:t>000</w:t>
      </w:r>
      <w:r w:rsidR="00372AD0" w:rsidRPr="00360926">
        <w:t xml:space="preserve"> habitants</w:t>
      </w:r>
      <w:r w:rsidR="00EA5C51" w:rsidRPr="00360926">
        <w:t xml:space="preserve">. </w:t>
      </w:r>
    </w:p>
    <w:p w14:paraId="47CDC086" w14:textId="77777777" w:rsidR="00EA5C51" w:rsidRPr="00360926" w:rsidRDefault="00EA5C51" w:rsidP="00EA5C51">
      <w:pPr>
        <w:pStyle w:val="Reportheadings"/>
        <w:ind w:left="426"/>
      </w:pPr>
      <w:bookmarkStart w:id="67" w:name="_Toc136332451"/>
      <w:r w:rsidRPr="00360926">
        <w:t>Dolphin</w:t>
      </w:r>
      <w:bookmarkEnd w:id="67"/>
      <w:r w:rsidRPr="00360926">
        <w:t xml:space="preserve"> </w:t>
      </w:r>
    </w:p>
    <w:p w14:paraId="3B5FC2AD" w14:textId="086C8950" w:rsidR="00EA5C51" w:rsidRPr="00360926" w:rsidRDefault="00372AD0" w:rsidP="00EA5C51">
      <w:pPr>
        <w:ind w:left="426"/>
      </w:pPr>
      <w:r w:rsidRPr="00360926">
        <w:t>Au cours de la dernière année</w:t>
      </w:r>
      <w:r w:rsidR="00EA5C51" w:rsidRPr="00360926">
        <w:t>,</w:t>
      </w:r>
      <w:r w:rsidRPr="00360926">
        <w:t xml:space="preserve"> le</w:t>
      </w:r>
      <w:r w:rsidR="00EA5C51" w:rsidRPr="00360926">
        <w:t xml:space="preserve"> </w:t>
      </w:r>
      <w:r w:rsidR="007823B9" w:rsidRPr="00360926">
        <w:rPr>
          <w:color w:val="000000"/>
        </w:rPr>
        <w:t xml:space="preserve">CAÉB </w:t>
      </w:r>
      <w:r w:rsidRPr="00360926">
        <w:rPr>
          <w:color w:val="000000"/>
        </w:rPr>
        <w:t>a proposé des webinaires conjoints avec</w:t>
      </w:r>
      <w:r w:rsidR="00EA5C51" w:rsidRPr="00360926">
        <w:t xml:space="preserve"> Dolphin,</w:t>
      </w:r>
      <w:r w:rsidRPr="00360926">
        <w:t xml:space="preserve"> un concepteur de technologie d’assistance</w:t>
      </w:r>
      <w:r w:rsidR="00EA5C51" w:rsidRPr="00360926">
        <w:t xml:space="preserve">, </w:t>
      </w:r>
      <w:r w:rsidRPr="00360926">
        <w:t>portant sur l’utilisation de leur application</w:t>
      </w:r>
      <w:r w:rsidR="00EA5C51" w:rsidRPr="00360926">
        <w:t xml:space="preserve"> EasyReader</w:t>
      </w:r>
      <w:r w:rsidRPr="00360926">
        <w:t xml:space="preserve">. Cette appli permet la </w:t>
      </w:r>
      <w:r w:rsidR="00F32D2B" w:rsidRPr="00360926">
        <w:t xml:space="preserve">livraison </w:t>
      </w:r>
      <w:r w:rsidR="00F32D2B" w:rsidRPr="00360926">
        <w:lastRenderedPageBreak/>
        <w:t>harmonieuse des livres du</w:t>
      </w:r>
      <w:r w:rsidR="00EA5C51" w:rsidRPr="00360926">
        <w:t xml:space="preserve"> </w:t>
      </w:r>
      <w:r w:rsidR="007823B9" w:rsidRPr="00360926">
        <w:rPr>
          <w:color w:val="000000"/>
        </w:rPr>
        <w:t>CAÉB</w:t>
      </w:r>
      <w:r w:rsidR="00F32D2B" w:rsidRPr="00360926">
        <w:rPr>
          <w:color w:val="000000"/>
        </w:rPr>
        <w:t xml:space="preserve"> sur les appareils</w:t>
      </w:r>
      <w:r w:rsidR="00EA5C51" w:rsidRPr="00360926">
        <w:t xml:space="preserve"> iOS o</w:t>
      </w:r>
      <w:r w:rsidR="00F32D2B" w:rsidRPr="00360926">
        <w:t>u</w:t>
      </w:r>
      <w:r w:rsidR="00EA5C51" w:rsidRPr="00360926">
        <w:t xml:space="preserve"> Android</w:t>
      </w:r>
      <w:r w:rsidR="00F32D2B" w:rsidRPr="00360926">
        <w:t xml:space="preserve"> de ses abonnés</w:t>
      </w:r>
      <w:r w:rsidR="00EA5C51" w:rsidRPr="00360926">
        <w:t xml:space="preserve">. </w:t>
      </w:r>
    </w:p>
    <w:p w14:paraId="63BC3333" w14:textId="77777777" w:rsidR="00EA5C51" w:rsidRPr="00360926" w:rsidRDefault="00EA5C51" w:rsidP="00EA5C51">
      <w:pPr>
        <w:pStyle w:val="Reportheadings"/>
        <w:ind w:left="426"/>
      </w:pPr>
      <w:bookmarkStart w:id="68" w:name="_Toc136332452"/>
      <w:r w:rsidRPr="00360926">
        <w:t>EDRLab</w:t>
      </w:r>
      <w:bookmarkEnd w:id="68"/>
      <w:r w:rsidRPr="00360926">
        <w:t xml:space="preserve"> </w:t>
      </w:r>
    </w:p>
    <w:p w14:paraId="460508E3" w14:textId="27C3CC43" w:rsidR="00EA5C51" w:rsidRPr="00360926" w:rsidRDefault="00F32D2B" w:rsidP="00EA5C51">
      <w:pPr>
        <w:ind w:left="426"/>
      </w:pPr>
      <w:r w:rsidRPr="00360926">
        <w:t>Dans le cadre de son projet d’options élargies de livraison</w:t>
      </w:r>
      <w:r w:rsidR="00EA5C51" w:rsidRPr="00360926">
        <w:t>,</w:t>
      </w:r>
      <w:r w:rsidRPr="00360926">
        <w:t xml:space="preserve"> le</w:t>
      </w:r>
      <w:r w:rsidR="00EA5C51" w:rsidRPr="00360926">
        <w:t xml:space="preserve"> </w:t>
      </w:r>
      <w:r w:rsidR="007823B9" w:rsidRPr="00360926">
        <w:rPr>
          <w:color w:val="000000"/>
        </w:rPr>
        <w:t>CAÉB</w:t>
      </w:r>
      <w:r w:rsidRPr="00360926">
        <w:rPr>
          <w:color w:val="000000"/>
        </w:rPr>
        <w:t xml:space="preserve"> s’est associé à</w:t>
      </w:r>
      <w:r w:rsidR="00EA5C51" w:rsidRPr="00360926">
        <w:t xml:space="preserve"> EDRLab</w:t>
      </w:r>
      <w:r w:rsidRPr="00360926">
        <w:t xml:space="preserve"> pour proposer à ses abonnés une solution de haut-parleur intelligent</w:t>
      </w:r>
      <w:r w:rsidR="00EA5C51" w:rsidRPr="00360926">
        <w:t>. EDRLab</w:t>
      </w:r>
      <w:r w:rsidRPr="00360926">
        <w:t xml:space="preserve"> est un</w:t>
      </w:r>
      <w:r w:rsidR="00950D6D" w:rsidRPr="00360926">
        <w:t xml:space="preserve"> laboratoire de développement</w:t>
      </w:r>
      <w:r w:rsidR="00EA5C51" w:rsidRPr="00360926">
        <w:t xml:space="preserve"> international</w:t>
      </w:r>
      <w:r w:rsidR="00950D6D" w:rsidRPr="00360926">
        <w:t xml:space="preserve"> et sans but lucratif, qui se consacre au déploiement, à l'échelle mondiale, d’un écosystème d’édition numérique ouvert, interopérable et accessible</w:t>
      </w:r>
      <w:r w:rsidR="00EA5C51" w:rsidRPr="00360926">
        <w:t xml:space="preserve">. </w:t>
      </w:r>
    </w:p>
    <w:p w14:paraId="4A32D2BE" w14:textId="1F4FD751" w:rsidR="00EA5C51" w:rsidRPr="00360926" w:rsidRDefault="00EA5C51" w:rsidP="00EA5C51">
      <w:pPr>
        <w:pStyle w:val="Reportheadings"/>
        <w:ind w:left="426"/>
      </w:pPr>
      <w:bookmarkStart w:id="69" w:name="_Toc136332453"/>
      <w:r w:rsidRPr="00360926">
        <w:t>Parte</w:t>
      </w:r>
      <w:r w:rsidR="00AD2A35" w:rsidRPr="00360926">
        <w:t>nariats</w:t>
      </w:r>
      <w:bookmarkEnd w:id="69"/>
      <w:r w:rsidRPr="00360926">
        <w:t xml:space="preserve"> </w:t>
      </w:r>
      <w:r w:rsidR="00AD2A35" w:rsidRPr="00360926">
        <w:t>littéraires autochtones</w:t>
      </w:r>
    </w:p>
    <w:p w14:paraId="1ACB9A8B" w14:textId="430F36E0" w:rsidR="00EA5C51" w:rsidRPr="00360926" w:rsidRDefault="00AD2A35" w:rsidP="00EA5C51">
      <w:pPr>
        <w:ind w:left="426"/>
      </w:pPr>
      <w:r w:rsidRPr="00360926">
        <w:rPr>
          <w:color w:val="000000"/>
        </w:rPr>
        <w:t xml:space="preserve">Le </w:t>
      </w:r>
      <w:r w:rsidR="007823B9" w:rsidRPr="00360926">
        <w:rPr>
          <w:color w:val="000000"/>
        </w:rPr>
        <w:t xml:space="preserve">CAÉB </w:t>
      </w:r>
      <w:r w:rsidR="00EA5C51" w:rsidRPr="00360926">
        <w:t>continue</w:t>
      </w:r>
      <w:r w:rsidR="00360926" w:rsidRPr="00360926">
        <w:t xml:space="preserve"> de rechercher des occasions de soutenir les programmes littéraires d’</w:t>
      </w:r>
      <w:r w:rsidR="00360926">
        <w:t xml:space="preserve">œuvres </w:t>
      </w:r>
      <w:r w:rsidR="00360926" w:rsidRPr="00360926">
        <w:t>autochtones</w:t>
      </w:r>
      <w:r w:rsidR="00EA5C51" w:rsidRPr="00360926">
        <w:t>,</w:t>
      </w:r>
      <w:r w:rsidR="00360926">
        <w:t xml:space="preserve"> comme le</w:t>
      </w:r>
      <w:r w:rsidR="00360926" w:rsidRPr="00360926">
        <w:rPr>
          <w:rFonts w:cs="Arial"/>
        </w:rPr>
        <w:t xml:space="preserve"> </w:t>
      </w:r>
      <w:r w:rsidR="00360926" w:rsidRPr="00DC069A">
        <w:rPr>
          <w:rFonts w:cs="Arial"/>
        </w:rPr>
        <w:t>Prix Voix autochtone</w:t>
      </w:r>
      <w:r w:rsidR="00EA5C51" w:rsidRPr="00360926">
        <w:t>, First Nation Communities Read</w:t>
      </w:r>
      <w:r w:rsidR="00360926">
        <w:t xml:space="preserve"> et le </w:t>
      </w:r>
      <w:r w:rsidR="00EA5C51" w:rsidRPr="00360926">
        <w:t xml:space="preserve">Burt Award for First Nations, Inuit and Métis. </w:t>
      </w:r>
    </w:p>
    <w:p w14:paraId="0FF47FF8" w14:textId="4C4CEEBA" w:rsidR="00EA5C51" w:rsidRPr="00360926" w:rsidRDefault="00360926" w:rsidP="00EA5C51">
      <w:pPr>
        <w:pStyle w:val="Reportheadings"/>
        <w:ind w:left="426"/>
      </w:pPr>
      <w:bookmarkStart w:id="70" w:name="_Toc136332454"/>
      <w:r>
        <w:t>Programmes de prix littéraires</w:t>
      </w:r>
      <w:bookmarkEnd w:id="70"/>
      <w:r w:rsidR="00EA5C51" w:rsidRPr="00360926">
        <w:t xml:space="preserve"> </w:t>
      </w:r>
    </w:p>
    <w:p w14:paraId="31DE0CC9" w14:textId="556BA0B0" w:rsidR="00EA5C51" w:rsidRPr="00360926" w:rsidRDefault="00360926" w:rsidP="00EA5C51">
      <w:pPr>
        <w:ind w:left="426"/>
      </w:pPr>
      <w:r w:rsidRPr="00360926">
        <w:rPr>
          <w:color w:val="000000"/>
        </w:rPr>
        <w:t xml:space="preserve">Le CAÉB </w:t>
      </w:r>
      <w:r w:rsidRPr="00360926">
        <w:t>continue</w:t>
      </w:r>
      <w:r>
        <w:t xml:space="preserve"> de fournir des versions</w:t>
      </w:r>
      <w:r w:rsidR="00EA5C51" w:rsidRPr="00360926">
        <w:t xml:space="preserve"> accessible</w:t>
      </w:r>
      <w:r>
        <w:t>s de livres pour les principaux prix et programmes littéraires canadiens, comme le prix</w:t>
      </w:r>
      <w:r w:rsidR="00EA5C51" w:rsidRPr="00360926">
        <w:t xml:space="preserve"> Giller</w:t>
      </w:r>
      <w:r>
        <w:t>, les prix du gouverneur général et le Combat des livres</w:t>
      </w:r>
      <w:r w:rsidR="00EA5C51" w:rsidRPr="00360926">
        <w:t xml:space="preserve">. </w:t>
      </w:r>
      <w:r>
        <w:t>La c</w:t>
      </w:r>
      <w:r w:rsidR="00EA5C51" w:rsidRPr="00360926">
        <w:t>ollaboration</w:t>
      </w:r>
      <w:r>
        <w:t xml:space="preserve"> </w:t>
      </w:r>
      <w:r w:rsidR="00802C40">
        <w:t>avec</w:t>
      </w:r>
      <w:r>
        <w:t xml:space="preserve"> ces programmes de prix</w:t>
      </w:r>
      <w:r w:rsidR="00465A19">
        <w:t xml:space="preserve"> en vue permet de mieux sensibiliser la communauté de la littérature et de l’édition</w:t>
      </w:r>
      <w:r w:rsidR="00EA5C51" w:rsidRPr="00360926">
        <w:t xml:space="preserve"> </w:t>
      </w:r>
      <w:r w:rsidR="00465A19">
        <w:t>à la nécessité de développer et de fournir des documents</w:t>
      </w:r>
      <w:r w:rsidR="00EA5C51" w:rsidRPr="00360926">
        <w:t xml:space="preserve"> accessible</w:t>
      </w:r>
      <w:r w:rsidR="00465A19">
        <w:t>s, afin que tous les</w:t>
      </w:r>
      <w:r w:rsidR="00EA5C51" w:rsidRPr="00360926">
        <w:t xml:space="preserve"> Canadi</w:t>
      </w:r>
      <w:r w:rsidR="00465A19">
        <w:t>e</w:t>
      </w:r>
      <w:r w:rsidR="00EA5C51" w:rsidRPr="00360926">
        <w:t xml:space="preserve">ns </w:t>
      </w:r>
      <w:r w:rsidR="00465A19">
        <w:t>aient la possibilité de prendre part aux échanges culturels à l’échelle</w:t>
      </w:r>
      <w:r w:rsidR="00EA5C51" w:rsidRPr="00360926">
        <w:t xml:space="preserve"> national</w:t>
      </w:r>
      <w:r w:rsidR="00465A19">
        <w:t>e</w:t>
      </w:r>
      <w:r w:rsidR="00EA5C51" w:rsidRPr="00360926">
        <w:t>.</w:t>
      </w:r>
      <w:r w:rsidR="00465A19">
        <w:t xml:space="preserve"> Grâce à ces</w:t>
      </w:r>
      <w:r w:rsidR="00EA5C51" w:rsidRPr="00360926">
        <w:t xml:space="preserve"> collaborations,</w:t>
      </w:r>
      <w:r w:rsidR="00465A19">
        <w:t xml:space="preserve"> le</w:t>
      </w:r>
      <w:r w:rsidR="00EA5C51" w:rsidRPr="00360926">
        <w:t xml:space="preserve"> </w:t>
      </w:r>
      <w:r w:rsidR="007823B9" w:rsidRPr="00360926">
        <w:rPr>
          <w:color w:val="000000"/>
        </w:rPr>
        <w:t>CAÉB</w:t>
      </w:r>
      <w:r w:rsidR="00465A19">
        <w:rPr>
          <w:color w:val="000000"/>
        </w:rPr>
        <w:t xml:space="preserve"> est en mesure de produire des versions</w:t>
      </w:r>
      <w:r w:rsidR="00EA5C51" w:rsidRPr="00360926">
        <w:t xml:space="preserve"> accessible</w:t>
      </w:r>
      <w:r w:rsidR="00465A19">
        <w:t>s de livres finalistes à des prix</w:t>
      </w:r>
      <w:r w:rsidR="00EA5C51" w:rsidRPr="00360926">
        <w:t xml:space="preserve"> – </w:t>
      </w:r>
      <w:r w:rsidR="00B4001D">
        <w:t xml:space="preserve">grâce à </w:t>
      </w:r>
      <w:r w:rsidR="00E75AD2" w:rsidRPr="00E75AD2">
        <w:t xml:space="preserve">une connaissance confidentielle </w:t>
      </w:r>
      <w:r w:rsidR="00B4001D" w:rsidRPr="00E75AD2">
        <w:t xml:space="preserve">préalable </w:t>
      </w:r>
      <w:r w:rsidR="00E75AD2" w:rsidRPr="00E75AD2">
        <w:t>des listes</w:t>
      </w:r>
      <w:r w:rsidR="00EA5C51" w:rsidRPr="00360926">
        <w:t xml:space="preserve"> – </w:t>
      </w:r>
      <w:r w:rsidR="00465A19">
        <w:t xml:space="preserve">et de les rendre disponibles au </w:t>
      </w:r>
      <w:r w:rsidR="00EA5C51" w:rsidRPr="00360926">
        <w:t>moment</w:t>
      </w:r>
      <w:r w:rsidR="00465A19">
        <w:t xml:space="preserve"> où les</w:t>
      </w:r>
      <w:r w:rsidR="00EA5C51" w:rsidRPr="00360926">
        <w:t xml:space="preserve"> organi</w:t>
      </w:r>
      <w:r w:rsidR="00465A19">
        <w:t>s</w:t>
      </w:r>
      <w:r w:rsidR="00EA5C51" w:rsidRPr="00360926">
        <w:t>ations annonce</w:t>
      </w:r>
      <w:r w:rsidR="00465A19">
        <w:t>nt leurs finalistes</w:t>
      </w:r>
      <w:r w:rsidR="00E75AD2">
        <w:t>. Les abonnés du</w:t>
      </w:r>
      <w:r w:rsidR="00EA5C51" w:rsidRPr="00360926">
        <w:t xml:space="preserve"> </w:t>
      </w:r>
      <w:r w:rsidR="007823B9" w:rsidRPr="00360926">
        <w:rPr>
          <w:color w:val="000000"/>
        </w:rPr>
        <w:t>CAÉB</w:t>
      </w:r>
      <w:r w:rsidR="00E75AD2">
        <w:rPr>
          <w:color w:val="000000"/>
        </w:rPr>
        <w:t xml:space="preserve"> bénéficient ainsi </w:t>
      </w:r>
      <w:r w:rsidR="00D26E8B">
        <w:rPr>
          <w:color w:val="000000"/>
        </w:rPr>
        <w:t>de</w:t>
      </w:r>
      <w:r w:rsidR="00E75AD2">
        <w:rPr>
          <w:color w:val="000000"/>
        </w:rPr>
        <w:t xml:space="preserve"> la même chance que tous les autres Canadiens de lire et de </w:t>
      </w:r>
      <w:r w:rsidR="00EA5C51" w:rsidRPr="00360926">
        <w:t>particip</w:t>
      </w:r>
      <w:r w:rsidR="00E75AD2">
        <w:t>er à ces programmes</w:t>
      </w:r>
      <w:r w:rsidR="00EA5C51" w:rsidRPr="00360926">
        <w:t xml:space="preserve">. </w:t>
      </w:r>
    </w:p>
    <w:p w14:paraId="2E9D3DA2" w14:textId="5988B47B" w:rsidR="00EA5C51" w:rsidRPr="00360926" w:rsidRDefault="00E75AD2" w:rsidP="00EA5C51">
      <w:pPr>
        <w:pStyle w:val="Reportheadings"/>
        <w:ind w:left="426"/>
      </w:pPr>
      <w:bookmarkStart w:id="71" w:name="_Toc136332455"/>
      <w:r>
        <w:t xml:space="preserve">Club de lecture d’été </w:t>
      </w:r>
      <w:r w:rsidR="00EA5C51" w:rsidRPr="00360926">
        <w:t>TD</w:t>
      </w:r>
      <w:bookmarkEnd w:id="71"/>
      <w:r w:rsidR="00EA5C51" w:rsidRPr="00360926">
        <w:t xml:space="preserve"> </w:t>
      </w:r>
    </w:p>
    <w:p w14:paraId="615235AF" w14:textId="3706C420" w:rsidR="00EA5C51" w:rsidRPr="00360926" w:rsidRDefault="00360926" w:rsidP="00EA5C51">
      <w:pPr>
        <w:ind w:left="426"/>
      </w:pPr>
      <w:r w:rsidRPr="00360926">
        <w:rPr>
          <w:color w:val="000000"/>
        </w:rPr>
        <w:t xml:space="preserve">Le CAÉB </w:t>
      </w:r>
      <w:r w:rsidRPr="00360926">
        <w:t>continue</w:t>
      </w:r>
      <w:r w:rsidR="00E75AD2">
        <w:t xml:space="preserve"> d’être membre du Comité national du Club de lecture d’été</w:t>
      </w:r>
      <w:r w:rsidR="00EA5C51" w:rsidRPr="00360926">
        <w:t xml:space="preserve"> TD (</w:t>
      </w:r>
      <w:r w:rsidR="00E75AD2">
        <w:t>CLÉ</w:t>
      </w:r>
      <w:r w:rsidR="00E75AD2" w:rsidRPr="00360926">
        <w:t>TD</w:t>
      </w:r>
      <w:r w:rsidR="00EA5C51" w:rsidRPr="00360926">
        <w:t xml:space="preserve">). </w:t>
      </w:r>
      <w:r w:rsidR="00E75AD2">
        <w:t xml:space="preserve">En plus de </w:t>
      </w:r>
      <w:r w:rsidR="004A47A4">
        <w:t>son rôle consultatif en matière d’</w:t>
      </w:r>
      <w:r w:rsidR="00EA5C51" w:rsidRPr="00360926">
        <w:t>accessibilit</w:t>
      </w:r>
      <w:r w:rsidR="004A47A4">
        <w:t>é, le</w:t>
      </w:r>
      <w:r w:rsidR="00EA5C51" w:rsidRPr="00360926">
        <w:t xml:space="preserve"> </w:t>
      </w:r>
      <w:r w:rsidR="007823B9" w:rsidRPr="00360926">
        <w:rPr>
          <w:color w:val="000000"/>
        </w:rPr>
        <w:t xml:space="preserve">CAÉB </w:t>
      </w:r>
      <w:r w:rsidR="004A47A4">
        <w:rPr>
          <w:color w:val="000000"/>
        </w:rPr>
        <w:t>distribue habituellement</w:t>
      </w:r>
      <w:r w:rsidR="001113AD" w:rsidRPr="001113AD">
        <w:t xml:space="preserve"> </w:t>
      </w:r>
      <w:r w:rsidR="001113AD">
        <w:t>aux enfants</w:t>
      </w:r>
      <w:r w:rsidR="001113AD">
        <w:rPr>
          <w:color w:val="000000"/>
        </w:rPr>
        <w:t>, par l’intermédiaire des bibliothèques participant au</w:t>
      </w:r>
      <w:r w:rsidR="001113AD" w:rsidRPr="001113AD">
        <w:t xml:space="preserve"> </w:t>
      </w:r>
      <w:r w:rsidR="001113AD">
        <w:t>CLÉ</w:t>
      </w:r>
      <w:r w:rsidR="001113AD" w:rsidRPr="00360926">
        <w:t>TD</w:t>
      </w:r>
      <w:r w:rsidR="001113AD">
        <w:rPr>
          <w:color w:val="000000"/>
        </w:rPr>
        <w:t>,</w:t>
      </w:r>
      <w:r w:rsidR="004A47A4">
        <w:rPr>
          <w:color w:val="000000"/>
        </w:rPr>
        <w:t xml:space="preserve"> </w:t>
      </w:r>
      <w:r w:rsidR="001113AD">
        <w:rPr>
          <w:color w:val="000000"/>
        </w:rPr>
        <w:t>un</w:t>
      </w:r>
      <w:r w:rsidR="00D26E8B">
        <w:rPr>
          <w:color w:val="000000"/>
        </w:rPr>
        <w:t>e</w:t>
      </w:r>
      <w:r w:rsidR="001113AD">
        <w:rPr>
          <w:color w:val="000000"/>
        </w:rPr>
        <w:t xml:space="preserve"> version</w:t>
      </w:r>
      <w:r w:rsidR="00EA5C51" w:rsidRPr="00360926">
        <w:t xml:space="preserve"> accessible</w:t>
      </w:r>
      <w:r w:rsidR="001113AD" w:rsidRPr="001113AD">
        <w:t xml:space="preserve"> </w:t>
      </w:r>
      <w:r w:rsidR="001113AD">
        <w:t>du carnet de notes, en anglais et en français</w:t>
      </w:r>
      <w:r w:rsidR="00EA5C51" w:rsidRPr="00360926">
        <w:t>.</w:t>
      </w:r>
      <w:r w:rsidR="001113AD">
        <w:t xml:space="preserve"> Depuis </w:t>
      </w:r>
      <w:r w:rsidR="00EA5C51" w:rsidRPr="00360926">
        <w:t>2017,</w:t>
      </w:r>
      <w:r w:rsidR="001113AD">
        <w:t xml:space="preserve"> le</w:t>
      </w:r>
      <w:r w:rsidR="00EA5C51" w:rsidRPr="00360926">
        <w:t xml:space="preserve"> </w:t>
      </w:r>
      <w:r w:rsidR="007823B9" w:rsidRPr="00360926">
        <w:rPr>
          <w:color w:val="000000"/>
        </w:rPr>
        <w:t>CAÉB</w:t>
      </w:r>
      <w:r w:rsidR="00726208">
        <w:rPr>
          <w:color w:val="000000"/>
        </w:rPr>
        <w:t xml:space="preserve"> décerne un prix</w:t>
      </w:r>
      <w:r w:rsidR="007823B9" w:rsidRPr="00360926">
        <w:rPr>
          <w:color w:val="000000"/>
        </w:rPr>
        <w:t xml:space="preserve"> </w:t>
      </w:r>
      <w:r w:rsidR="00726208">
        <w:rPr>
          <w:color w:val="000000"/>
        </w:rPr>
        <w:t>pour l’</w:t>
      </w:r>
      <w:r w:rsidR="00EA5C51" w:rsidRPr="00360926">
        <w:t>accessibilit</w:t>
      </w:r>
      <w:r w:rsidR="00726208">
        <w:t>é à une bibliothèque anglophone et francophone, pour souligner leurs pratiques exceptionnelles en matière de services de bibliothèque accessibles pour enfants</w:t>
      </w:r>
      <w:r w:rsidR="00EA5C51" w:rsidRPr="00360926">
        <w:t xml:space="preserve">. </w:t>
      </w:r>
    </w:p>
    <w:p w14:paraId="29E25F81" w14:textId="77777777" w:rsidR="00EA5C51" w:rsidRPr="00360926" w:rsidRDefault="00EA5C51" w:rsidP="00EA5C51">
      <w:pPr>
        <w:pStyle w:val="Reportheadings"/>
        <w:ind w:left="426"/>
      </w:pPr>
      <w:bookmarkStart w:id="72" w:name="_Toc136332456"/>
      <w:r w:rsidRPr="00360926">
        <w:t>Vision Australia</w:t>
      </w:r>
      <w:bookmarkEnd w:id="72"/>
      <w:r w:rsidRPr="00360926">
        <w:t xml:space="preserve"> </w:t>
      </w:r>
    </w:p>
    <w:p w14:paraId="6C76A509" w14:textId="6DC31734" w:rsidR="00EA5C51" w:rsidRPr="00360926" w:rsidRDefault="00726208" w:rsidP="00EA5C51">
      <w:pPr>
        <w:ind w:left="426"/>
      </w:pPr>
      <w:r w:rsidRPr="00360926">
        <w:t>Dans le cadre de son projet d’options élargies de livraison</w:t>
      </w:r>
      <w:r w:rsidR="00EA5C51" w:rsidRPr="00360926">
        <w:t>,</w:t>
      </w:r>
      <w:r>
        <w:t xml:space="preserve"> le</w:t>
      </w:r>
      <w:r w:rsidR="00EA5C51" w:rsidRPr="00360926">
        <w:t xml:space="preserve"> </w:t>
      </w:r>
      <w:r w:rsidR="007823B9" w:rsidRPr="00360926">
        <w:rPr>
          <w:color w:val="000000"/>
        </w:rPr>
        <w:t xml:space="preserve">CAÉB </w:t>
      </w:r>
      <w:r>
        <w:rPr>
          <w:color w:val="000000"/>
        </w:rPr>
        <w:t>s’est associé à</w:t>
      </w:r>
      <w:r w:rsidR="00EA5C51" w:rsidRPr="00360926">
        <w:t xml:space="preserve"> Vision Australia</w:t>
      </w:r>
      <w:r>
        <w:t xml:space="preserve"> pour adapter leur logiciel et </w:t>
      </w:r>
      <w:r w:rsidR="00CA695B">
        <w:t>leur flux de production à l’appareil</w:t>
      </w:r>
      <w:r>
        <w:t xml:space="preserve"> </w:t>
      </w:r>
      <w:r w:rsidR="00EA5C51" w:rsidRPr="00360926">
        <w:t>Envoy Connect,</w:t>
      </w:r>
      <w:r w:rsidR="00CA695B">
        <w:t xml:space="preserve"> le lecteur de livres audio à faible coût, afin de </w:t>
      </w:r>
      <w:r w:rsidR="00CA695B">
        <w:lastRenderedPageBreak/>
        <w:t>proposer des livres audio à ses abonnés</w:t>
      </w:r>
      <w:r w:rsidR="00EA5C51" w:rsidRPr="00360926">
        <w:t xml:space="preserve">. </w:t>
      </w:r>
      <w:r w:rsidR="00CA695B">
        <w:t xml:space="preserve">Organisation sans but lucratif, </w:t>
      </w:r>
      <w:r w:rsidR="00EA5C51" w:rsidRPr="00360926">
        <w:t xml:space="preserve">Vision Australia </w:t>
      </w:r>
      <w:r w:rsidR="00CA695B">
        <w:t xml:space="preserve">est le plus important prestataire australien de </w:t>
      </w:r>
      <w:r w:rsidR="00EA5C51" w:rsidRPr="00360926">
        <w:t xml:space="preserve">services </w:t>
      </w:r>
      <w:r w:rsidR="00CA695B">
        <w:t>destinés aux personnes aveugles et malvoyantes</w:t>
      </w:r>
      <w:r w:rsidR="00EA5C51" w:rsidRPr="00360926">
        <w:t>.</w:t>
      </w:r>
    </w:p>
    <w:p w14:paraId="1EA64DEC" w14:textId="77777777" w:rsidR="00EA5C51" w:rsidRPr="00360926" w:rsidRDefault="00EA5C51" w:rsidP="00EA5C51">
      <w:pPr>
        <w:pStyle w:val="Reportheadings"/>
        <w:ind w:left="426"/>
      </w:pPr>
      <w:bookmarkStart w:id="73" w:name="_Toc136332457"/>
      <w:r w:rsidRPr="00360926">
        <w:t>Vues et Voix</w:t>
      </w:r>
      <w:bookmarkEnd w:id="73"/>
      <w:r w:rsidRPr="00360926">
        <w:t xml:space="preserve"> </w:t>
      </w:r>
    </w:p>
    <w:p w14:paraId="6D080FC1" w14:textId="5E2B7990" w:rsidR="00EA5C51" w:rsidRPr="00360926" w:rsidRDefault="00CA695B" w:rsidP="00EA5C51">
      <w:pPr>
        <w:ind w:left="426"/>
      </w:pPr>
      <w:r>
        <w:rPr>
          <w:color w:val="000000"/>
        </w:rPr>
        <w:t xml:space="preserve">Le </w:t>
      </w:r>
      <w:r w:rsidR="007823B9" w:rsidRPr="00360926">
        <w:rPr>
          <w:color w:val="000000"/>
        </w:rPr>
        <w:t xml:space="preserve">CAÉB </w:t>
      </w:r>
      <w:r>
        <w:rPr>
          <w:color w:val="000000"/>
        </w:rPr>
        <w:t>et</w:t>
      </w:r>
      <w:r w:rsidR="00EA5C51" w:rsidRPr="00360926">
        <w:t xml:space="preserve"> Canal M, </w:t>
      </w:r>
      <w:r>
        <w:t>une émission de</w:t>
      </w:r>
      <w:r w:rsidR="00EA5C51" w:rsidRPr="00360926">
        <w:t xml:space="preserve"> radio </w:t>
      </w:r>
      <w:r>
        <w:t>du réseau francophone</w:t>
      </w:r>
      <w:r w:rsidR="00EA5C51" w:rsidRPr="00360926">
        <w:t xml:space="preserve"> Vues et Voix,</w:t>
      </w:r>
      <w:r>
        <w:t xml:space="preserve"> ont mené une série d’entretiens sur les livres appartenant à la collection du</w:t>
      </w:r>
      <w:r w:rsidR="00EA5C51" w:rsidRPr="00360926">
        <w:t xml:space="preserve"> </w:t>
      </w:r>
      <w:r w:rsidR="007823B9" w:rsidRPr="00360926">
        <w:rPr>
          <w:color w:val="000000"/>
        </w:rPr>
        <w:t>CAÉB</w:t>
      </w:r>
      <w:r w:rsidR="00EA5C51" w:rsidRPr="00360926">
        <w:t xml:space="preserve">, </w:t>
      </w:r>
      <w:r>
        <w:t>diffusé</w:t>
      </w:r>
      <w:r w:rsidR="00D26E8B">
        <w:t>e</w:t>
      </w:r>
      <w:r>
        <w:t xml:space="preserve"> en français et disponible en ligne</w:t>
      </w:r>
      <w:r w:rsidR="00EA5C51" w:rsidRPr="00360926">
        <w:t xml:space="preserve">. </w:t>
      </w:r>
    </w:p>
    <w:p w14:paraId="695141B7" w14:textId="1067C1A3" w:rsidR="00EA5C51" w:rsidRPr="00360926" w:rsidRDefault="00EA5C51" w:rsidP="00EA5C51">
      <w:pPr>
        <w:pStyle w:val="Titre2"/>
        <w:ind w:left="340"/>
      </w:pPr>
      <w:bookmarkStart w:id="74" w:name="_Toc112674349"/>
      <w:bookmarkStart w:id="75" w:name="_Toc136332328"/>
      <w:bookmarkStart w:id="76" w:name="_Toc136332458"/>
      <w:bookmarkStart w:id="77" w:name="_Toc136332629"/>
      <w:r w:rsidRPr="00360926">
        <w:t>S</w:t>
      </w:r>
      <w:r w:rsidR="00CA695B">
        <w:t>outien, formation et rayonnement</w:t>
      </w:r>
      <w:bookmarkEnd w:id="74"/>
      <w:bookmarkEnd w:id="75"/>
      <w:bookmarkEnd w:id="76"/>
      <w:bookmarkEnd w:id="77"/>
    </w:p>
    <w:p w14:paraId="6D530B2E" w14:textId="1D0075BB" w:rsidR="00EA5C51" w:rsidRPr="00360926" w:rsidRDefault="00CA695B" w:rsidP="00EA5C51">
      <w:pPr>
        <w:pStyle w:val="Listepuces"/>
      </w:pPr>
      <w:r>
        <w:rPr>
          <w:color w:val="000000"/>
        </w:rPr>
        <w:t xml:space="preserve">Le </w:t>
      </w:r>
      <w:r w:rsidR="007823B9" w:rsidRPr="00360926">
        <w:rPr>
          <w:color w:val="000000"/>
        </w:rPr>
        <w:t xml:space="preserve">CAÉB </w:t>
      </w:r>
      <w:r>
        <w:rPr>
          <w:color w:val="000000"/>
        </w:rPr>
        <w:t>s’est donné comme priorité de donner suite le plus rapidement</w:t>
      </w:r>
      <w:r w:rsidR="00EA5C51" w:rsidRPr="00360926">
        <w:t xml:space="preserve"> possible </w:t>
      </w:r>
      <w:r>
        <w:t>aux</w:t>
      </w:r>
      <w:r w:rsidR="00EA5C51" w:rsidRPr="00360926">
        <w:t xml:space="preserve"> questions, </w:t>
      </w:r>
      <w:r>
        <w:t>aux préoccupations et aux demandes de titres de ses abonnés et bibliothèques membres</w:t>
      </w:r>
      <w:r w:rsidR="00EA5C51" w:rsidRPr="00360926">
        <w:t>.</w:t>
      </w:r>
      <w:r>
        <w:t xml:space="preserve"> Nous pouvons confirmer que, à l’échelle nationale, nous avons traité </w:t>
      </w:r>
      <w:r w:rsidR="00EA5C51" w:rsidRPr="00360926">
        <w:t>27</w:t>
      </w:r>
      <w:r>
        <w:t> </w:t>
      </w:r>
      <w:r w:rsidR="00EA5C51" w:rsidRPr="00360926">
        <w:t xml:space="preserve">383 </w:t>
      </w:r>
      <w:r w:rsidR="00125F90">
        <w:t>demandes d’utilisateurs, que ce soit par téléphone ou par courriel</w:t>
      </w:r>
      <w:r w:rsidR="00B4001D">
        <w:t>,</w:t>
      </w:r>
      <w:r w:rsidR="00125F90">
        <w:t xml:space="preserve"> au cours de l’exercice 20</w:t>
      </w:r>
      <w:r w:rsidR="00EA5C51" w:rsidRPr="00360926">
        <w:t>21-</w:t>
      </w:r>
      <w:r w:rsidR="00125F90">
        <w:t>20</w:t>
      </w:r>
      <w:r w:rsidR="00EA5C51" w:rsidRPr="00360926">
        <w:t xml:space="preserve">22. </w:t>
      </w:r>
      <w:r w:rsidR="00125F90">
        <w:t>Le personnel des Services aux membres du</w:t>
      </w:r>
      <w:r w:rsidR="00EA5C51" w:rsidRPr="00360926">
        <w:t xml:space="preserve"> </w:t>
      </w:r>
      <w:r w:rsidR="007823B9" w:rsidRPr="00360926">
        <w:rPr>
          <w:color w:val="000000"/>
        </w:rPr>
        <w:t xml:space="preserve">CAÉB </w:t>
      </w:r>
      <w:r w:rsidR="00125F90">
        <w:rPr>
          <w:color w:val="000000"/>
        </w:rPr>
        <w:t xml:space="preserve">a répondu à </w:t>
      </w:r>
      <w:r w:rsidR="00EA5C51" w:rsidRPr="00360926">
        <w:t>1</w:t>
      </w:r>
      <w:r w:rsidR="00125F90">
        <w:t> </w:t>
      </w:r>
      <w:r w:rsidR="00EA5C51" w:rsidRPr="00360926">
        <w:t>563 questions</w:t>
      </w:r>
      <w:r w:rsidR="00125F90">
        <w:t xml:space="preserve"> d’intervenants de bibliothèques membres</w:t>
      </w:r>
      <w:r w:rsidR="00EA5C51" w:rsidRPr="00360926">
        <w:t>.</w:t>
      </w:r>
    </w:p>
    <w:p w14:paraId="25E0CDA9" w14:textId="3F277DFB" w:rsidR="00EA5C51" w:rsidRPr="00360926" w:rsidRDefault="00CA695B" w:rsidP="00EA5C51">
      <w:pPr>
        <w:pStyle w:val="Listepuces"/>
      </w:pPr>
      <w:r>
        <w:rPr>
          <w:color w:val="000000"/>
        </w:rPr>
        <w:t xml:space="preserve">Le </w:t>
      </w:r>
      <w:r w:rsidR="007823B9" w:rsidRPr="00360926">
        <w:rPr>
          <w:color w:val="000000"/>
        </w:rPr>
        <w:t xml:space="preserve">CAÉB </w:t>
      </w:r>
      <w:r w:rsidR="00125F90">
        <w:rPr>
          <w:color w:val="000000"/>
        </w:rPr>
        <w:t xml:space="preserve">publie sur son site Web une grande variété de renseignements et de ressources, en constante évolution, </w:t>
      </w:r>
      <w:r w:rsidR="00B4001D">
        <w:rPr>
          <w:color w:val="000000"/>
        </w:rPr>
        <w:t>ayant trait à</w:t>
      </w:r>
      <w:r w:rsidR="00125F90">
        <w:rPr>
          <w:color w:val="000000"/>
        </w:rPr>
        <w:t xml:space="preserve"> l’</w:t>
      </w:r>
      <w:r w:rsidR="00EA5C51" w:rsidRPr="00360926">
        <w:t>accessibilit</w:t>
      </w:r>
      <w:r w:rsidR="00125F90">
        <w:t>é</w:t>
      </w:r>
      <w:r w:rsidR="00EA5C51" w:rsidRPr="00360926">
        <w:t>,</w:t>
      </w:r>
      <w:r w:rsidR="00125F90">
        <w:t xml:space="preserve"> </w:t>
      </w:r>
      <w:r w:rsidR="00B4001D">
        <w:t xml:space="preserve">à </w:t>
      </w:r>
      <w:r w:rsidR="00125F90">
        <w:t xml:space="preserve">la déficience de lecture des imprimés, </w:t>
      </w:r>
      <w:r w:rsidR="00B4001D">
        <w:t>aux</w:t>
      </w:r>
      <w:r w:rsidR="00125F90">
        <w:t xml:space="preserve"> appareils et applications</w:t>
      </w:r>
      <w:r w:rsidR="00EA5C51" w:rsidRPr="00360926">
        <w:t xml:space="preserve"> compatible</w:t>
      </w:r>
      <w:r w:rsidR="00125F90">
        <w:t>s</w:t>
      </w:r>
      <w:r w:rsidR="00891665">
        <w:t xml:space="preserve">, </w:t>
      </w:r>
      <w:r w:rsidR="00B4001D">
        <w:t>au</w:t>
      </w:r>
      <w:r w:rsidR="00891665">
        <w:t xml:space="preserve"> Traité de</w:t>
      </w:r>
      <w:r w:rsidR="00EA5C51" w:rsidRPr="00360926">
        <w:t xml:space="preserve"> Marrake</w:t>
      </w:r>
      <w:r w:rsidR="00891665">
        <w:t>c</w:t>
      </w:r>
      <w:r w:rsidR="00EA5C51" w:rsidRPr="00360926">
        <w:t>h</w:t>
      </w:r>
      <w:r w:rsidR="00891665">
        <w:t xml:space="preserve"> ou </w:t>
      </w:r>
      <w:r w:rsidR="00B4001D">
        <w:t xml:space="preserve">à </w:t>
      </w:r>
      <w:r w:rsidR="00891665">
        <w:t>d’autres sujets d’influence externe sur les services que nous fournissons</w:t>
      </w:r>
      <w:r w:rsidR="00EA5C51" w:rsidRPr="00360926">
        <w:t>.</w:t>
      </w:r>
    </w:p>
    <w:p w14:paraId="3C3EA03D" w14:textId="4F02306F" w:rsidR="00EA5C51" w:rsidRPr="00360926" w:rsidRDefault="00CA695B" w:rsidP="00EA5C51">
      <w:pPr>
        <w:pStyle w:val="Listepuces"/>
      </w:pPr>
      <w:r>
        <w:rPr>
          <w:color w:val="000000"/>
        </w:rPr>
        <w:t xml:space="preserve">Le </w:t>
      </w:r>
      <w:r w:rsidR="00891665">
        <w:rPr>
          <w:color w:val="000000"/>
        </w:rPr>
        <w:t xml:space="preserve">personnel du </w:t>
      </w:r>
      <w:r w:rsidR="007823B9" w:rsidRPr="00360926">
        <w:rPr>
          <w:color w:val="000000"/>
        </w:rPr>
        <w:t>CAÉB</w:t>
      </w:r>
      <w:r w:rsidR="00891665">
        <w:rPr>
          <w:color w:val="000000"/>
        </w:rPr>
        <w:t xml:space="preserve"> a pris part au plus grand nombre possible de conférences et de salons en ligne, compte tenu des changements</w:t>
      </w:r>
      <w:r w:rsidR="00B4001D">
        <w:rPr>
          <w:color w:val="000000"/>
        </w:rPr>
        <w:t xml:space="preserve"> attribuables à</w:t>
      </w:r>
      <w:r w:rsidR="00891665">
        <w:rPr>
          <w:color w:val="000000"/>
        </w:rPr>
        <w:t xml:space="preserve"> la pandémie</w:t>
      </w:r>
      <w:r w:rsidR="00891665">
        <w:t xml:space="preserve"> de</w:t>
      </w:r>
      <w:r w:rsidR="00EA5C51" w:rsidRPr="00360926">
        <w:t xml:space="preserve"> COVID-19.</w:t>
      </w:r>
      <w:r w:rsidR="002C56B5">
        <w:t xml:space="preserve"> Globalement, le personnel du</w:t>
      </w:r>
      <w:r w:rsidR="00EA5C51" w:rsidRPr="00360926">
        <w:t xml:space="preserve"> </w:t>
      </w:r>
      <w:r w:rsidR="007823B9" w:rsidRPr="00360926">
        <w:rPr>
          <w:color w:val="000000"/>
        </w:rPr>
        <w:t xml:space="preserve">CAÉB </w:t>
      </w:r>
      <w:r w:rsidR="002C56B5">
        <w:rPr>
          <w:color w:val="000000"/>
        </w:rPr>
        <w:t>a assisté à</w:t>
      </w:r>
      <w:r w:rsidR="00EA5C51" w:rsidRPr="00360926">
        <w:t xml:space="preserve"> 26</w:t>
      </w:r>
      <w:r w:rsidR="002C56B5">
        <w:t xml:space="preserve"> conférences et autres présentations virtuelles partout au pays, auxquelles ont participé plus de</w:t>
      </w:r>
      <w:r w:rsidR="00EA5C51" w:rsidRPr="00360926">
        <w:t xml:space="preserve"> 1</w:t>
      </w:r>
      <w:r w:rsidR="002C56B5">
        <w:t> </w:t>
      </w:r>
      <w:r w:rsidR="00EA5C51" w:rsidRPr="00360926">
        <w:t>300 pe</w:t>
      </w:r>
      <w:r w:rsidR="002C56B5">
        <w:t>rsonnes</w:t>
      </w:r>
      <w:r w:rsidR="00EA5C51" w:rsidRPr="00360926">
        <w:t>.</w:t>
      </w:r>
      <w:r w:rsidR="002C56B5">
        <w:t xml:space="preserve"> Le </w:t>
      </w:r>
      <w:r w:rsidR="007823B9" w:rsidRPr="00360926">
        <w:rPr>
          <w:color w:val="000000"/>
        </w:rPr>
        <w:t>CAÉB</w:t>
      </w:r>
      <w:r w:rsidR="002C56B5">
        <w:rPr>
          <w:color w:val="000000"/>
        </w:rPr>
        <w:t xml:space="preserve"> a par ailleurs </w:t>
      </w:r>
      <w:r w:rsidR="00710A40">
        <w:rPr>
          <w:color w:val="000000"/>
        </w:rPr>
        <w:t>animé un kiosque virtuel lors de trois conférences </w:t>
      </w:r>
      <w:r w:rsidR="00EA5C51" w:rsidRPr="00360926">
        <w:t>:</w:t>
      </w:r>
      <w:r w:rsidR="00710A40">
        <w:t xml:space="preserve"> celle de la </w:t>
      </w:r>
      <w:r w:rsidR="00EA5C51" w:rsidRPr="00360926">
        <w:t>BC</w:t>
      </w:r>
      <w:r w:rsidR="00710A40">
        <w:t>LA, la Superconférence de l’</w:t>
      </w:r>
      <w:r w:rsidR="00710A40" w:rsidRPr="00710A40">
        <w:t>Association des bibliothèques de l'Ontario</w:t>
      </w:r>
      <w:r w:rsidR="00710A40">
        <w:t xml:space="preserve"> et la conférence conjointe de la</w:t>
      </w:r>
      <w:r w:rsidR="00EA5C51" w:rsidRPr="00360926">
        <w:t xml:space="preserve"> MLA/SLA. </w:t>
      </w:r>
    </w:p>
    <w:p w14:paraId="499627D1" w14:textId="22090258" w:rsidR="00EA5C51" w:rsidRPr="00360926" w:rsidRDefault="00710A40" w:rsidP="00EA5C51">
      <w:pPr>
        <w:pStyle w:val="Listepuces"/>
      </w:pPr>
      <w:r>
        <w:t>En tout, le</w:t>
      </w:r>
      <w:r w:rsidR="00EA5C51" w:rsidRPr="00360926">
        <w:t xml:space="preserve"> </w:t>
      </w:r>
      <w:r w:rsidR="007823B9" w:rsidRPr="00360926">
        <w:rPr>
          <w:color w:val="000000"/>
        </w:rPr>
        <w:t>CAÉB</w:t>
      </w:r>
      <w:r>
        <w:rPr>
          <w:color w:val="000000"/>
        </w:rPr>
        <w:t xml:space="preserve"> a proposé</w:t>
      </w:r>
      <w:r w:rsidR="00EA5C51" w:rsidRPr="00360926">
        <w:t xml:space="preserve"> 40 webina</w:t>
      </w:r>
      <w:r>
        <w:t>ires au cours de</w:t>
      </w:r>
      <w:r w:rsidR="00EA5C51" w:rsidRPr="00360926">
        <w:t xml:space="preserve"> </w:t>
      </w:r>
      <w:r w:rsidR="00125F90">
        <w:t>l’exercice 20</w:t>
      </w:r>
      <w:r w:rsidR="00125F90" w:rsidRPr="00360926">
        <w:t>21-</w:t>
      </w:r>
      <w:r w:rsidR="00125F90">
        <w:t>20</w:t>
      </w:r>
      <w:r w:rsidR="00125F90" w:rsidRPr="00360926">
        <w:t>22</w:t>
      </w:r>
      <w:r>
        <w:t>, qui ont attiré</w:t>
      </w:r>
      <w:r w:rsidR="00EA5C51" w:rsidRPr="00360926">
        <w:t xml:space="preserve"> 1</w:t>
      </w:r>
      <w:r>
        <w:t> </w:t>
      </w:r>
      <w:r w:rsidR="00EA5C51" w:rsidRPr="00360926">
        <w:t>744 participants.</w:t>
      </w:r>
      <w:r>
        <w:t xml:space="preserve"> Ces occasions</w:t>
      </w:r>
      <w:r w:rsidRPr="00710A40">
        <w:t xml:space="preserve"> de formation et d</w:t>
      </w:r>
      <w:r>
        <w:t>e mobilisation</w:t>
      </w:r>
      <w:r w:rsidRPr="00710A40">
        <w:t xml:space="preserve"> amélioreront la capacité du personnel des bibliothèques membres </w:t>
      </w:r>
      <w:r>
        <w:t>de tout</w:t>
      </w:r>
      <w:r w:rsidRPr="00710A40">
        <w:t xml:space="preserve"> le Canada à fournir des services accessibles à leurs </w:t>
      </w:r>
      <w:r>
        <w:t>abonnés</w:t>
      </w:r>
      <w:r w:rsidRPr="00710A40">
        <w:t xml:space="preserve"> incapables de lire les imprimés</w:t>
      </w:r>
      <w:r>
        <w:t xml:space="preserve">, tout en permettant à ces derniers et à leurs proches de mieux connaître les </w:t>
      </w:r>
      <w:r w:rsidRPr="00710A40">
        <w:t>services</w:t>
      </w:r>
      <w:r>
        <w:t xml:space="preserve"> qu’offre le</w:t>
      </w:r>
      <w:r w:rsidRPr="00710A40">
        <w:t xml:space="preserve"> CAÉB</w:t>
      </w:r>
      <w:r w:rsidR="00EA5C51" w:rsidRPr="00360926">
        <w:t>.</w:t>
      </w:r>
    </w:p>
    <w:p w14:paraId="208246BB" w14:textId="77777777" w:rsidR="00EA5C51" w:rsidRPr="00360926" w:rsidRDefault="00EA5C51" w:rsidP="00EA5C51">
      <w:pPr>
        <w:pStyle w:val="Sansinterligne"/>
        <w:ind w:left="720"/>
        <w:rPr>
          <w:rFonts w:ascii="Verdana" w:hAnsi="Verdana"/>
          <w:lang w:val="fr-CA"/>
        </w:rPr>
      </w:pPr>
    </w:p>
    <w:p w14:paraId="40E04A8D" w14:textId="24783EC9" w:rsidR="00EA5C51" w:rsidRPr="00360926" w:rsidRDefault="00710A40" w:rsidP="00EA5C51">
      <w:pPr>
        <w:pStyle w:val="Titre2"/>
        <w:ind w:left="340"/>
      </w:pPr>
      <w:bookmarkStart w:id="78" w:name="_Toc112674350"/>
      <w:bookmarkStart w:id="79" w:name="_Toc136332329"/>
      <w:bookmarkStart w:id="80" w:name="_Toc136332459"/>
      <w:bookmarkStart w:id="81" w:name="_Toc136332630"/>
      <w:r>
        <w:t>Plateforme numérique</w:t>
      </w:r>
      <w:bookmarkEnd w:id="78"/>
      <w:bookmarkEnd w:id="79"/>
      <w:bookmarkEnd w:id="80"/>
      <w:bookmarkEnd w:id="81"/>
    </w:p>
    <w:p w14:paraId="7798DC29" w14:textId="2F6D2A8F" w:rsidR="00EA5C51" w:rsidRPr="00360926" w:rsidRDefault="000C5237" w:rsidP="00EA5C51">
      <w:r>
        <w:t>La plateforme du</w:t>
      </w:r>
      <w:r w:rsidR="00EA5C51" w:rsidRPr="00360926">
        <w:t xml:space="preserve"> </w:t>
      </w:r>
      <w:r w:rsidR="007823B9" w:rsidRPr="00360926">
        <w:rPr>
          <w:color w:val="000000"/>
        </w:rPr>
        <w:t xml:space="preserve">CAÉB </w:t>
      </w:r>
      <w:r>
        <w:rPr>
          <w:color w:val="000000"/>
        </w:rPr>
        <w:t>utilise la technologie sous-jacente de</w:t>
      </w:r>
      <w:r w:rsidR="00EA5C51" w:rsidRPr="00360926">
        <w:t xml:space="preserve"> Bookshare</w:t>
      </w:r>
      <w:r>
        <w:t>, fondée sur</w:t>
      </w:r>
      <w:r w:rsidR="00EA5C51" w:rsidRPr="00360926">
        <w:t xml:space="preserve"> Drupal</w:t>
      </w:r>
      <w:r>
        <w:t>, pour offrir des services de recherche et de découverte</w:t>
      </w:r>
      <w:r w:rsidR="00EA5C51" w:rsidRPr="00360926">
        <w:t>.</w:t>
      </w:r>
      <w:r>
        <w:t xml:space="preserve"> Cette plateforme propose les services suivants </w:t>
      </w:r>
      <w:r w:rsidR="00EA5C51" w:rsidRPr="00360926">
        <w:t>:</w:t>
      </w:r>
    </w:p>
    <w:p w14:paraId="3E430209" w14:textId="02198E82" w:rsidR="00EA5C51" w:rsidRPr="00360926" w:rsidRDefault="00EA5C51" w:rsidP="00EA5C51">
      <w:pPr>
        <w:pStyle w:val="Reportheadings"/>
        <w:ind w:left="426"/>
      </w:pPr>
      <w:bookmarkStart w:id="82" w:name="_Toc136332460"/>
      <w:r w:rsidRPr="00360926">
        <w:lastRenderedPageBreak/>
        <w:t>Accessibilit</w:t>
      </w:r>
      <w:bookmarkEnd w:id="82"/>
      <w:r w:rsidR="00710A40">
        <w:t>é</w:t>
      </w:r>
    </w:p>
    <w:p w14:paraId="2BB1F7E6" w14:textId="1D9E5499" w:rsidR="00EA5C51" w:rsidRPr="00360926" w:rsidRDefault="000C5237" w:rsidP="00EA5C51">
      <w:pPr>
        <w:ind w:left="426"/>
      </w:pPr>
      <w:r>
        <w:t>L’</w:t>
      </w:r>
      <w:r w:rsidR="00EA5C51" w:rsidRPr="00360926">
        <w:t xml:space="preserve">interface </w:t>
      </w:r>
      <w:r>
        <w:t>est</w:t>
      </w:r>
      <w:r w:rsidR="00EA5C51" w:rsidRPr="00360926">
        <w:t xml:space="preserve"> accessible</w:t>
      </w:r>
      <w:r>
        <w:t xml:space="preserve"> aux abonnés, aux bibliothécaires et aux intervenants du</w:t>
      </w:r>
      <w:r w:rsidR="00EA5C51" w:rsidRPr="00360926">
        <w:t xml:space="preserve"> </w:t>
      </w:r>
      <w:r w:rsidR="007823B9" w:rsidRPr="00360926">
        <w:rPr>
          <w:color w:val="000000"/>
        </w:rPr>
        <w:t>CAÉB</w:t>
      </w:r>
      <w:r>
        <w:rPr>
          <w:color w:val="000000"/>
        </w:rPr>
        <w:t xml:space="preserve">. Elle offre une expérience </w:t>
      </w:r>
      <w:r w:rsidR="00EA5C51" w:rsidRPr="00360926">
        <w:t>optimi</w:t>
      </w:r>
      <w:r>
        <w:t>sée pour les appareils</w:t>
      </w:r>
      <w:r w:rsidR="00EA5C51" w:rsidRPr="00360926">
        <w:t xml:space="preserve"> mobile</w:t>
      </w:r>
      <w:r>
        <w:t>s, les lecteurs d’écran et les loupes</w:t>
      </w:r>
      <w:r w:rsidR="00EA5C51" w:rsidRPr="00360926">
        <w:t>.</w:t>
      </w:r>
    </w:p>
    <w:p w14:paraId="65800A38" w14:textId="62755777" w:rsidR="00EA5C51" w:rsidRPr="00360926" w:rsidRDefault="00EA5C51" w:rsidP="00EA5C51">
      <w:pPr>
        <w:pStyle w:val="Reportheadings"/>
        <w:ind w:left="426"/>
      </w:pPr>
      <w:bookmarkStart w:id="83" w:name="_Toc136332461"/>
      <w:r w:rsidRPr="00360926">
        <w:t>D</w:t>
      </w:r>
      <w:r w:rsidR="00710A40">
        <w:t>écouverte</w:t>
      </w:r>
      <w:bookmarkEnd w:id="83"/>
    </w:p>
    <w:p w14:paraId="7C14F41C" w14:textId="2EF301BC" w:rsidR="00EA5C51" w:rsidRPr="00360926" w:rsidRDefault="00CA695B" w:rsidP="00EA5C51">
      <w:pPr>
        <w:ind w:left="426"/>
      </w:pPr>
      <w:r>
        <w:rPr>
          <w:color w:val="000000"/>
        </w:rPr>
        <w:t>Le</w:t>
      </w:r>
      <w:r w:rsidR="00B400C7">
        <w:rPr>
          <w:color w:val="000000"/>
        </w:rPr>
        <w:t>s collections du</w:t>
      </w:r>
      <w:r>
        <w:rPr>
          <w:color w:val="000000"/>
        </w:rPr>
        <w:t xml:space="preserve"> </w:t>
      </w:r>
      <w:r w:rsidR="007823B9" w:rsidRPr="00360926">
        <w:rPr>
          <w:color w:val="000000"/>
        </w:rPr>
        <w:t xml:space="preserve">CAÉB </w:t>
      </w:r>
      <w:r w:rsidR="00B400C7">
        <w:rPr>
          <w:color w:val="000000"/>
        </w:rPr>
        <w:t>et de</w:t>
      </w:r>
      <w:r w:rsidR="00EA5C51" w:rsidRPr="00360926">
        <w:t xml:space="preserve"> Bookshare</w:t>
      </w:r>
      <w:r w:rsidR="00B400C7">
        <w:t xml:space="preserve"> ont été intégrées dans un seul et même</w:t>
      </w:r>
      <w:r w:rsidR="00EA5C51" w:rsidRPr="00360926">
        <w:t xml:space="preserve"> catalogue </w:t>
      </w:r>
      <w:r w:rsidR="00B400C7">
        <w:t>dont l’interface claire est axée sur la recherche et la découverte</w:t>
      </w:r>
      <w:r w:rsidR="00EA5C51" w:rsidRPr="00360926">
        <w:t>.</w:t>
      </w:r>
      <w:r w:rsidR="00B400C7">
        <w:t xml:space="preserve"> Une option de recherche avancée a été ajoutée l’an dernier</w:t>
      </w:r>
      <w:r w:rsidR="00EA5C51" w:rsidRPr="00360926">
        <w:t>.</w:t>
      </w:r>
    </w:p>
    <w:p w14:paraId="4AE5DA58" w14:textId="16D254CD" w:rsidR="00EA5C51" w:rsidRPr="00360926" w:rsidRDefault="00EA5C51" w:rsidP="00EA5C51">
      <w:pPr>
        <w:pStyle w:val="Reportheadings"/>
        <w:ind w:left="426"/>
      </w:pPr>
      <w:bookmarkStart w:id="84" w:name="_Toc136332462"/>
      <w:r w:rsidRPr="00360926">
        <w:t>F</w:t>
      </w:r>
      <w:r w:rsidR="00B400C7">
        <w:t>o</w:t>
      </w:r>
      <w:r w:rsidRPr="00360926">
        <w:t>nction</w:t>
      </w:r>
      <w:r w:rsidR="00B400C7">
        <w:t>nalité</w:t>
      </w:r>
      <w:bookmarkEnd w:id="84"/>
    </w:p>
    <w:p w14:paraId="6EF64BB1" w14:textId="7BE5E865" w:rsidR="00EA5C51" w:rsidRPr="00360926" w:rsidRDefault="00B400C7" w:rsidP="00EA5C51">
      <w:pPr>
        <w:ind w:left="426"/>
      </w:pPr>
      <w:r>
        <w:t>Toutes les donnée</w:t>
      </w:r>
      <w:r w:rsidR="00D26E8B">
        <w:t>s</w:t>
      </w:r>
      <w:r>
        <w:t xml:space="preserve"> des abonnés et des</w:t>
      </w:r>
      <w:r w:rsidR="00EA5C51" w:rsidRPr="00360926">
        <w:t xml:space="preserve"> transaction</w:t>
      </w:r>
      <w:r>
        <w:t>s sont conservées</w:t>
      </w:r>
      <w:r w:rsidR="00EA5C51" w:rsidRPr="00360926">
        <w:t xml:space="preserve"> </w:t>
      </w:r>
      <w:r w:rsidR="000C1CD8">
        <w:t>sur des serveurs situés au</w:t>
      </w:r>
      <w:r w:rsidR="00EA5C51" w:rsidRPr="00360926">
        <w:t xml:space="preserve"> Canada,</w:t>
      </w:r>
      <w:r w:rsidR="000C1CD8">
        <w:t xml:space="preserve"> les déclarations détaillées sont possibles et le processus d’inscription automatique est</w:t>
      </w:r>
      <w:r w:rsidR="00EA5C51" w:rsidRPr="00360926">
        <w:t xml:space="preserve"> simple.</w:t>
      </w:r>
    </w:p>
    <w:p w14:paraId="79C2AA73" w14:textId="0636945E" w:rsidR="00EA5C51" w:rsidRPr="00360926" w:rsidRDefault="00EA5C51" w:rsidP="00EA5C51">
      <w:pPr>
        <w:pStyle w:val="Reportheadings"/>
        <w:ind w:left="426"/>
      </w:pPr>
      <w:bookmarkStart w:id="85" w:name="_Toc136332463"/>
      <w:r w:rsidRPr="00360926">
        <w:t>Choi</w:t>
      </w:r>
      <w:r w:rsidR="000C1CD8">
        <w:t>x</w:t>
      </w:r>
      <w:bookmarkEnd w:id="85"/>
    </w:p>
    <w:p w14:paraId="3C12065F" w14:textId="040007B9" w:rsidR="00EA5C51" w:rsidRPr="00360926" w:rsidRDefault="00F26893" w:rsidP="00EA5C51">
      <w:pPr>
        <w:ind w:left="426"/>
      </w:pPr>
      <w:r>
        <w:t xml:space="preserve">En plus des contenus audio narrés par voix humaine et en braille transcrit par l’homme appartenant à la </w:t>
      </w:r>
      <w:r w:rsidR="00EA5C51" w:rsidRPr="00360926">
        <w:t>collection</w:t>
      </w:r>
      <w:r>
        <w:t xml:space="preserve"> du</w:t>
      </w:r>
      <w:r w:rsidR="007823B9" w:rsidRPr="00360926">
        <w:rPr>
          <w:color w:val="000000"/>
        </w:rPr>
        <w:t xml:space="preserve"> CAÉB</w:t>
      </w:r>
      <w:r w:rsidR="00EA5C51" w:rsidRPr="00360926">
        <w:t xml:space="preserve">, </w:t>
      </w:r>
      <w:r>
        <w:t>on observe également une augmentation du volume de documents en</w:t>
      </w:r>
      <w:r w:rsidR="00EA5C51" w:rsidRPr="00360926">
        <w:t xml:space="preserve"> braille</w:t>
      </w:r>
      <w:r>
        <w:t xml:space="preserve"> et en voix de synthèse provenant de</w:t>
      </w:r>
      <w:r w:rsidR="00EA5C51" w:rsidRPr="00360926">
        <w:t xml:space="preserve"> Bookshare,</w:t>
      </w:r>
      <w:r>
        <w:t xml:space="preserve"> créés à la volée et disponibles en diverses options de livraison, qui représentent autant de choix de contenus et de</w:t>
      </w:r>
      <w:r w:rsidR="00EA5C51" w:rsidRPr="00360926">
        <w:t xml:space="preserve"> format</w:t>
      </w:r>
      <w:r>
        <w:t>s</w:t>
      </w:r>
      <w:r w:rsidR="00EA5C51" w:rsidRPr="00360926">
        <w:t>.</w:t>
      </w:r>
    </w:p>
    <w:p w14:paraId="1A8B4973" w14:textId="144C5C99" w:rsidR="00EA5C51" w:rsidRPr="00360926" w:rsidRDefault="00EA5C51" w:rsidP="00EA5C51">
      <w:pPr>
        <w:pStyle w:val="Reportheadings"/>
        <w:ind w:left="426"/>
      </w:pPr>
      <w:bookmarkStart w:id="86" w:name="_Toc136332464"/>
      <w:r w:rsidRPr="00360926">
        <w:t>Protection</w:t>
      </w:r>
      <w:bookmarkEnd w:id="86"/>
      <w:r w:rsidR="00F26893">
        <w:t xml:space="preserve"> du droit d’auteur</w:t>
      </w:r>
    </w:p>
    <w:p w14:paraId="6C8D7992" w14:textId="2F65571C" w:rsidR="00EA5C51" w:rsidRPr="00360926" w:rsidRDefault="00F26893" w:rsidP="00EA5C51">
      <w:pPr>
        <w:ind w:left="426"/>
      </w:pPr>
      <w:r>
        <w:t xml:space="preserve">Chaque fichier créé sur la plateforme est </w:t>
      </w:r>
      <w:r w:rsidR="00EC6AEF">
        <w:t xml:space="preserve">filigrané </w:t>
      </w:r>
      <w:r>
        <w:t>numériquement</w:t>
      </w:r>
      <w:r w:rsidR="00EA5C51" w:rsidRPr="00360926">
        <w:t xml:space="preserve"> – </w:t>
      </w:r>
      <w:r w:rsidR="00EC6AEF">
        <w:t xml:space="preserve">une méthode qui offre une </w:t>
      </w:r>
      <w:r w:rsidR="00EA5C51" w:rsidRPr="00360926">
        <w:t xml:space="preserve">protection </w:t>
      </w:r>
      <w:r w:rsidR="006A1A9F">
        <w:t>contre le piratage sans limiter l’utilisation à certaines</w:t>
      </w:r>
      <w:r w:rsidR="00EA5C51" w:rsidRPr="00360926">
        <w:t xml:space="preserve"> applications</w:t>
      </w:r>
      <w:r w:rsidR="006A1A9F">
        <w:t xml:space="preserve"> ou à certains lecteurs</w:t>
      </w:r>
      <w:r w:rsidR="00EA5C51" w:rsidRPr="00360926">
        <w:t xml:space="preserve"> – </w:t>
      </w:r>
      <w:r w:rsidR="006A1A9F">
        <w:t>et marqué d’une empreinte numérique identifiant l’utilisateur tout en protégeant sa confidentialité</w:t>
      </w:r>
      <w:r w:rsidR="00EA5C51" w:rsidRPr="00360926">
        <w:t>.</w:t>
      </w:r>
      <w:r w:rsidR="006A1A9F">
        <w:t xml:space="preserve"> La protection accrue du droit d’auteur </w:t>
      </w:r>
      <w:r w:rsidR="006A1A9F" w:rsidRPr="006A1A9F">
        <w:t>permet d</w:t>
      </w:r>
      <w:r w:rsidR="006A1A9F">
        <w:t>’</w:t>
      </w:r>
      <w:r w:rsidR="006A1A9F" w:rsidRPr="006A1A9F">
        <w:t xml:space="preserve">établir des partenariats positifs avec les éditeurs, </w:t>
      </w:r>
      <w:r w:rsidR="006A1A9F">
        <w:t xml:space="preserve">une situation </w:t>
      </w:r>
      <w:r w:rsidR="006A1A9F" w:rsidRPr="006A1A9F">
        <w:t xml:space="preserve">qui se traduira par une augmentation du contenu pour les </w:t>
      </w:r>
      <w:r w:rsidR="006A1A9F">
        <w:t>abonnés</w:t>
      </w:r>
      <w:r w:rsidR="006A1A9F" w:rsidRPr="006A1A9F">
        <w:t xml:space="preserve"> du CAÉB</w:t>
      </w:r>
      <w:r w:rsidR="00EA5C51" w:rsidRPr="00360926">
        <w:t>.</w:t>
      </w:r>
    </w:p>
    <w:p w14:paraId="0A7DCA1B" w14:textId="7ACC77CB" w:rsidR="00EA5C51" w:rsidRPr="00360926" w:rsidRDefault="00CA695B" w:rsidP="00EA5C51">
      <w:r>
        <w:rPr>
          <w:color w:val="000000"/>
        </w:rPr>
        <w:t xml:space="preserve">Le </w:t>
      </w:r>
      <w:r w:rsidR="007823B9" w:rsidRPr="00360926">
        <w:rPr>
          <w:color w:val="000000"/>
        </w:rPr>
        <w:t xml:space="preserve">CAÉB </w:t>
      </w:r>
      <w:r w:rsidR="00EA5C51" w:rsidRPr="00360926">
        <w:t>continue</w:t>
      </w:r>
      <w:r w:rsidR="006A1A9F">
        <w:t xml:space="preserve"> de recueillir les commentaires de ses abonnés et des bibliothèques, afin de peaufiner et d’améliorer sa</w:t>
      </w:r>
      <w:r w:rsidR="00EA5C51" w:rsidRPr="00360926">
        <w:t xml:space="preserve"> plat</w:t>
      </w:r>
      <w:r w:rsidR="006A1A9F">
        <w:t>e</w:t>
      </w:r>
      <w:r w:rsidR="00EA5C51" w:rsidRPr="00360926">
        <w:t>form</w:t>
      </w:r>
      <w:r w:rsidR="006A1A9F">
        <w:t>e</w:t>
      </w:r>
      <w:r w:rsidR="00EA5C51" w:rsidRPr="00360926">
        <w:t xml:space="preserve">. </w:t>
      </w:r>
    </w:p>
    <w:p w14:paraId="16BF2F39" w14:textId="4674E00C" w:rsidR="00EA5C51" w:rsidRPr="00360926" w:rsidRDefault="006A1A9F" w:rsidP="00EA5C51">
      <w:pPr>
        <w:pStyle w:val="Titre2"/>
        <w:ind w:left="340"/>
      </w:pPr>
      <w:bookmarkStart w:id="87" w:name="_Toc112674351"/>
      <w:bookmarkStart w:id="88" w:name="_Toc136332330"/>
      <w:bookmarkStart w:id="89" w:name="_Toc136332465"/>
      <w:bookmarkStart w:id="90" w:name="_Toc136332631"/>
      <w:r>
        <w:t>Bulletins</w:t>
      </w:r>
      <w:bookmarkEnd w:id="87"/>
      <w:bookmarkEnd w:id="88"/>
      <w:bookmarkEnd w:id="89"/>
      <w:bookmarkEnd w:id="90"/>
    </w:p>
    <w:p w14:paraId="3F836723" w14:textId="3E116952" w:rsidR="00EA5C51" w:rsidRPr="00360926" w:rsidRDefault="00A64BD0" w:rsidP="00EA5C51">
      <w:pPr>
        <w:pStyle w:val="Normalnospace"/>
      </w:pPr>
      <w:r>
        <w:t>Les bulletins mensuels, en anglais et en français, destinés aux abonnés et aux bibliothèques</w:t>
      </w:r>
      <w:r w:rsidR="00EA5C51" w:rsidRPr="00360926">
        <w:t>,</w:t>
      </w:r>
      <w:r>
        <w:t xml:space="preserve"> offrent au</w:t>
      </w:r>
      <w:r w:rsidR="00EA5C51" w:rsidRPr="00360926">
        <w:t xml:space="preserve"> </w:t>
      </w:r>
      <w:r w:rsidR="007823B9" w:rsidRPr="00360926">
        <w:rPr>
          <w:color w:val="000000"/>
        </w:rPr>
        <w:t>CAÉB</w:t>
      </w:r>
      <w:r>
        <w:rPr>
          <w:color w:val="000000"/>
        </w:rPr>
        <w:t xml:space="preserve"> la possibilité de partager de l’</w:t>
      </w:r>
      <w:r w:rsidR="00EA5C51" w:rsidRPr="00360926">
        <w:t>information</w:t>
      </w:r>
      <w:r>
        <w:t xml:space="preserve"> sur ses</w:t>
      </w:r>
      <w:r w:rsidR="00EA5C51" w:rsidRPr="00360926">
        <w:t xml:space="preserve"> services </w:t>
      </w:r>
      <w:r>
        <w:t xml:space="preserve">et ses </w:t>
      </w:r>
      <w:r w:rsidR="00EA5C51" w:rsidRPr="00360926">
        <w:t>collections,</w:t>
      </w:r>
      <w:r>
        <w:t xml:space="preserve"> de faire découvrir les options technologique</w:t>
      </w:r>
      <w:r w:rsidR="00D26E8B">
        <w:t>s</w:t>
      </w:r>
      <w:r>
        <w:t xml:space="preserve"> et d’</w:t>
      </w:r>
      <w:r w:rsidR="00EA5C51" w:rsidRPr="00360926">
        <w:t>accessibilit</w:t>
      </w:r>
      <w:r>
        <w:t>é, tout en permettant aux abonnés et aux bibliothèques d’échanger avec le personnel du</w:t>
      </w:r>
      <w:r w:rsidR="00EA5C51" w:rsidRPr="00360926">
        <w:t xml:space="preserve"> </w:t>
      </w:r>
      <w:r w:rsidR="007823B9" w:rsidRPr="00360926">
        <w:rPr>
          <w:color w:val="000000"/>
        </w:rPr>
        <w:t>CAÉB</w:t>
      </w:r>
      <w:r w:rsidR="00EA5C51" w:rsidRPr="00360926">
        <w:t xml:space="preserve">. </w:t>
      </w:r>
      <w:r>
        <w:t xml:space="preserve">En plus de </w:t>
      </w:r>
      <w:r w:rsidRPr="00B4001D">
        <w:rPr>
          <w:i/>
          <w:iCs/>
        </w:rPr>
        <w:t>Livre ouvert</w:t>
      </w:r>
      <w:r>
        <w:t xml:space="preserve"> et </w:t>
      </w:r>
      <w:r w:rsidRPr="00B4001D">
        <w:rPr>
          <w:i/>
          <w:iCs/>
        </w:rPr>
        <w:t>Livre ouvert pour bibliothèques</w:t>
      </w:r>
      <w:r w:rsidR="00EA5C51" w:rsidRPr="00360926">
        <w:t>,</w:t>
      </w:r>
      <w:r>
        <w:t xml:space="preserve"> le</w:t>
      </w:r>
      <w:r w:rsidR="00EA5C51" w:rsidRPr="00360926">
        <w:t xml:space="preserve"> </w:t>
      </w:r>
      <w:r w:rsidR="007823B9" w:rsidRPr="00360926">
        <w:rPr>
          <w:color w:val="000000"/>
        </w:rPr>
        <w:t xml:space="preserve">CAÉB </w:t>
      </w:r>
      <w:r>
        <w:rPr>
          <w:color w:val="000000"/>
        </w:rPr>
        <w:t xml:space="preserve">publie </w:t>
      </w:r>
      <w:r w:rsidRPr="00B4001D">
        <w:rPr>
          <w:i/>
          <w:iCs/>
        </w:rPr>
        <w:t>Livre ouvert pour enseignants</w:t>
      </w:r>
      <w:r>
        <w:t>, un bulletin semestriel à l’intention des enseignants qui font appel aux services du</w:t>
      </w:r>
      <w:r w:rsidR="00EA5C51" w:rsidRPr="00360926">
        <w:t xml:space="preserve"> </w:t>
      </w:r>
      <w:r w:rsidR="007823B9" w:rsidRPr="00360926">
        <w:rPr>
          <w:color w:val="000000"/>
        </w:rPr>
        <w:t>CAÉB</w:t>
      </w:r>
      <w:r w:rsidR="00F1447C">
        <w:rPr>
          <w:color w:val="000000"/>
        </w:rPr>
        <w:t xml:space="preserve"> pour soutenir leurs élèves</w:t>
      </w:r>
      <w:r w:rsidR="00EA5C51" w:rsidRPr="00360926">
        <w:t>.</w:t>
      </w:r>
      <w:r w:rsidR="00F1447C">
        <w:t xml:space="preserve"> Voici les statistiques de consultation de ces bulletins </w:t>
      </w:r>
      <w:r w:rsidR="00EA5C51" w:rsidRPr="00360926">
        <w:t>:</w:t>
      </w:r>
    </w:p>
    <w:p w14:paraId="2F1883DB" w14:textId="6C78CC99" w:rsidR="00EA5C51" w:rsidRPr="00360926" w:rsidRDefault="00EA5C51" w:rsidP="00EA5C51">
      <w:pPr>
        <w:pStyle w:val="Listepuces"/>
      </w:pPr>
      <w:r w:rsidRPr="00360926">
        <w:rPr>
          <w:i/>
          <w:iCs/>
        </w:rPr>
        <w:t>Open Book</w:t>
      </w:r>
      <w:r w:rsidRPr="00360926">
        <w:t xml:space="preserve"> </w:t>
      </w:r>
      <w:r w:rsidR="00F1447C">
        <w:t>et</w:t>
      </w:r>
      <w:r w:rsidRPr="00360926">
        <w:t xml:space="preserve"> </w:t>
      </w:r>
      <w:r w:rsidRPr="00360926">
        <w:rPr>
          <w:i/>
          <w:iCs/>
        </w:rPr>
        <w:t>Livre ouvert</w:t>
      </w:r>
      <w:r w:rsidR="00F1447C">
        <w:rPr>
          <w:i/>
          <w:iCs/>
        </w:rPr>
        <w:t> </w:t>
      </w:r>
      <w:r w:rsidRPr="00360926">
        <w:t xml:space="preserve">: </w:t>
      </w:r>
      <w:r w:rsidR="00F1447C">
        <w:t>plus de</w:t>
      </w:r>
      <w:r w:rsidRPr="00360926">
        <w:t xml:space="preserve"> 9</w:t>
      </w:r>
      <w:r w:rsidR="00F1447C">
        <w:t> </w:t>
      </w:r>
      <w:r w:rsidRPr="00360926">
        <w:t>800</w:t>
      </w:r>
      <w:r w:rsidR="00F1447C">
        <w:t xml:space="preserve"> abonnés</w:t>
      </w:r>
    </w:p>
    <w:p w14:paraId="5A872FBD" w14:textId="3A577D11" w:rsidR="00EA5C51" w:rsidRPr="00360926" w:rsidRDefault="00EA5C51" w:rsidP="00EA5C51">
      <w:pPr>
        <w:pStyle w:val="Listepuces"/>
      </w:pPr>
      <w:r w:rsidRPr="00360926">
        <w:rPr>
          <w:i/>
          <w:iCs/>
        </w:rPr>
        <w:lastRenderedPageBreak/>
        <w:t>Open Book for Libraries</w:t>
      </w:r>
      <w:r w:rsidRPr="00360926">
        <w:t xml:space="preserve"> </w:t>
      </w:r>
      <w:r w:rsidR="00F1447C">
        <w:t>et</w:t>
      </w:r>
      <w:r w:rsidRPr="00360926">
        <w:t xml:space="preserve"> </w:t>
      </w:r>
      <w:r w:rsidRPr="00360926">
        <w:rPr>
          <w:i/>
          <w:lang w:eastAsia="zh-CN"/>
        </w:rPr>
        <w:t>Livre ouvert pour Bibliothèques</w:t>
      </w:r>
      <w:r w:rsidR="00F1447C">
        <w:rPr>
          <w:i/>
          <w:lang w:eastAsia="zh-CN"/>
        </w:rPr>
        <w:t> </w:t>
      </w:r>
      <w:r w:rsidRPr="00360926">
        <w:rPr>
          <w:iCs/>
          <w:lang w:eastAsia="zh-CN"/>
        </w:rPr>
        <w:t xml:space="preserve">: </w:t>
      </w:r>
      <w:r w:rsidR="00F1447C">
        <w:rPr>
          <w:iCs/>
          <w:lang w:eastAsia="zh-CN"/>
        </w:rPr>
        <w:t>plus de</w:t>
      </w:r>
      <w:r w:rsidRPr="00360926">
        <w:rPr>
          <w:iCs/>
          <w:lang w:eastAsia="zh-CN"/>
        </w:rPr>
        <w:t xml:space="preserve"> 1</w:t>
      </w:r>
      <w:r w:rsidR="00F1447C">
        <w:rPr>
          <w:iCs/>
          <w:lang w:eastAsia="zh-CN"/>
        </w:rPr>
        <w:t> </w:t>
      </w:r>
      <w:r w:rsidRPr="00360926">
        <w:rPr>
          <w:iCs/>
          <w:lang w:eastAsia="zh-CN"/>
        </w:rPr>
        <w:t xml:space="preserve">200 </w:t>
      </w:r>
      <w:r w:rsidR="00F1447C">
        <w:rPr>
          <w:iCs/>
          <w:lang w:eastAsia="zh-CN"/>
        </w:rPr>
        <w:t xml:space="preserve">employés de </w:t>
      </w:r>
      <w:r w:rsidR="00802C40">
        <w:rPr>
          <w:iCs/>
          <w:lang w:eastAsia="zh-CN"/>
        </w:rPr>
        <w:t>bibliothèque</w:t>
      </w:r>
    </w:p>
    <w:p w14:paraId="0BA9FE30" w14:textId="5E6EAD77" w:rsidR="00EA5C51" w:rsidRPr="00360926" w:rsidRDefault="00EA5C51" w:rsidP="00EA5C51">
      <w:pPr>
        <w:pStyle w:val="Listepuces"/>
      </w:pPr>
      <w:r w:rsidRPr="00360926">
        <w:rPr>
          <w:i/>
          <w:iCs/>
        </w:rPr>
        <w:t>Open Book for Educators</w:t>
      </w:r>
      <w:r w:rsidRPr="00360926">
        <w:t xml:space="preserve"> </w:t>
      </w:r>
      <w:r w:rsidR="00F1447C">
        <w:t>et</w:t>
      </w:r>
      <w:r w:rsidRPr="00360926">
        <w:t xml:space="preserve"> </w:t>
      </w:r>
      <w:r w:rsidRPr="00360926">
        <w:rPr>
          <w:i/>
          <w:lang w:eastAsia="zh-CN"/>
        </w:rPr>
        <w:t>Livre ouvert pour enseignants</w:t>
      </w:r>
      <w:r w:rsidR="00F1447C">
        <w:rPr>
          <w:i/>
          <w:lang w:eastAsia="zh-CN"/>
        </w:rPr>
        <w:t> </w:t>
      </w:r>
      <w:r w:rsidRPr="00360926">
        <w:rPr>
          <w:iCs/>
          <w:lang w:eastAsia="zh-CN"/>
        </w:rPr>
        <w:t xml:space="preserve">: </w:t>
      </w:r>
      <w:r w:rsidR="00F1447C">
        <w:rPr>
          <w:iCs/>
          <w:lang w:eastAsia="zh-CN"/>
        </w:rPr>
        <w:t>plus de</w:t>
      </w:r>
      <w:r w:rsidRPr="00360926">
        <w:rPr>
          <w:iCs/>
          <w:lang w:eastAsia="zh-CN"/>
        </w:rPr>
        <w:t xml:space="preserve"> 1</w:t>
      </w:r>
      <w:r w:rsidR="00F1447C">
        <w:rPr>
          <w:iCs/>
          <w:lang w:eastAsia="zh-CN"/>
        </w:rPr>
        <w:t> </w:t>
      </w:r>
      <w:r w:rsidRPr="00360926">
        <w:rPr>
          <w:iCs/>
          <w:lang w:eastAsia="zh-CN"/>
        </w:rPr>
        <w:t>100</w:t>
      </w:r>
      <w:r w:rsidR="00F1447C">
        <w:rPr>
          <w:iCs/>
          <w:lang w:eastAsia="zh-CN"/>
        </w:rPr>
        <w:t xml:space="preserve"> enseignants</w:t>
      </w:r>
    </w:p>
    <w:p w14:paraId="1389351B" w14:textId="65207B55" w:rsidR="00EA5C51" w:rsidRPr="00360926" w:rsidRDefault="00F1447C" w:rsidP="00EA5C51">
      <w:pPr>
        <w:pStyle w:val="Titre2"/>
        <w:ind w:left="340"/>
      </w:pPr>
      <w:bookmarkStart w:id="91" w:name="_Toc112674352"/>
      <w:bookmarkStart w:id="92" w:name="_Toc136332331"/>
      <w:bookmarkStart w:id="93" w:name="_Toc136332466"/>
      <w:bookmarkStart w:id="94" w:name="_Toc136332632"/>
      <w:r>
        <w:t>Perfectionnement du personnel</w:t>
      </w:r>
      <w:bookmarkEnd w:id="91"/>
      <w:bookmarkEnd w:id="92"/>
      <w:bookmarkEnd w:id="93"/>
      <w:bookmarkEnd w:id="94"/>
      <w:r w:rsidR="00EA5C51" w:rsidRPr="00360926">
        <w:t xml:space="preserve"> </w:t>
      </w:r>
    </w:p>
    <w:p w14:paraId="11C71318" w14:textId="4EECD7E1" w:rsidR="00EA5C51" w:rsidRPr="00360926" w:rsidRDefault="00CA695B" w:rsidP="00EA5C51">
      <w:r>
        <w:rPr>
          <w:color w:val="000000"/>
        </w:rPr>
        <w:t xml:space="preserve">Le </w:t>
      </w:r>
      <w:r w:rsidR="007823B9" w:rsidRPr="00360926">
        <w:rPr>
          <w:color w:val="000000"/>
        </w:rPr>
        <w:t xml:space="preserve">CAÉB </w:t>
      </w:r>
      <w:r w:rsidR="00F1447C">
        <w:rPr>
          <w:color w:val="000000"/>
        </w:rPr>
        <w:t xml:space="preserve">poursuit ses plans annuels de perfectionnement et d’apprentissage pour s’assurer que </w:t>
      </w:r>
      <w:r w:rsidR="002E148E">
        <w:rPr>
          <w:color w:val="000000"/>
        </w:rPr>
        <w:t>son personnel détermine des domaines de croissance</w:t>
      </w:r>
      <w:r w:rsidR="00EA5C51" w:rsidRPr="00360926">
        <w:t xml:space="preserve"> </w:t>
      </w:r>
      <w:r w:rsidR="002E148E" w:rsidRPr="002E148E">
        <w:t xml:space="preserve">et bénéficie de possibilités de </w:t>
      </w:r>
      <w:r w:rsidR="002E148E">
        <w:t>perfectionnement</w:t>
      </w:r>
      <w:r w:rsidR="002E148E" w:rsidRPr="002E148E">
        <w:t xml:space="preserve"> et de formation supplémentaires</w:t>
      </w:r>
      <w:r w:rsidR="00EA5C51" w:rsidRPr="00360926">
        <w:t xml:space="preserve">. </w:t>
      </w:r>
      <w:r w:rsidR="002E148E">
        <w:t>De plus, nous avons transformé en janvier nos dîners-conférences en séances mensuelles « approfondies » au cours desquelles des employés abordent divers sujets</w:t>
      </w:r>
      <w:r w:rsidR="00EA5C51" w:rsidRPr="00360926">
        <w:t>.</w:t>
      </w:r>
      <w:r w:rsidR="002E148E">
        <w:t xml:space="preserve"> Cette nouvelle</w:t>
      </w:r>
      <w:r w:rsidR="00EA5C51" w:rsidRPr="00360926">
        <w:t xml:space="preserve"> structure</w:t>
      </w:r>
      <w:r w:rsidR="002E148E">
        <w:t xml:space="preserve"> de réunion fonctionne bien</w:t>
      </w:r>
      <w:r w:rsidR="00EA5C51" w:rsidRPr="00360926">
        <w:t>.</w:t>
      </w:r>
    </w:p>
    <w:p w14:paraId="1D3441BC" w14:textId="01DD0E8C" w:rsidR="00EA5C51" w:rsidRPr="00360926" w:rsidRDefault="00042F96" w:rsidP="00EA5C51">
      <w:r>
        <w:t>Notre équipe s’est également agrandie au cours de l</w:t>
      </w:r>
      <w:r w:rsidR="002E148E">
        <w:t>’exercice 202</w:t>
      </w:r>
      <w:r w:rsidR="00EA5C51" w:rsidRPr="00360926">
        <w:t>1-</w:t>
      </w:r>
      <w:r w:rsidR="002E148E">
        <w:t>20</w:t>
      </w:r>
      <w:r w:rsidR="00EA5C51" w:rsidRPr="00360926">
        <w:t>22.</w:t>
      </w:r>
      <w:r>
        <w:t xml:space="preserve"> Recrutée comme </w:t>
      </w:r>
      <w:r w:rsidRPr="00042F96">
        <w:t xml:space="preserve">coordonnatrice des métadonnées </w:t>
      </w:r>
      <w:r>
        <w:t>du</w:t>
      </w:r>
      <w:r w:rsidR="00EA5C51" w:rsidRPr="00360926">
        <w:t xml:space="preserve"> </w:t>
      </w:r>
      <w:r w:rsidR="007823B9" w:rsidRPr="00360926">
        <w:rPr>
          <w:color w:val="000000"/>
        </w:rPr>
        <w:t>CAÉB</w:t>
      </w:r>
      <w:r>
        <w:rPr>
          <w:color w:val="000000"/>
        </w:rPr>
        <w:t xml:space="preserve">, </w:t>
      </w:r>
      <w:r w:rsidRPr="00360926">
        <w:t>Megan Toye</w:t>
      </w:r>
      <w:r w:rsidR="007823B9" w:rsidRPr="00360926">
        <w:rPr>
          <w:color w:val="000000"/>
        </w:rPr>
        <w:t xml:space="preserve"> </w:t>
      </w:r>
      <w:r>
        <w:rPr>
          <w:color w:val="000000"/>
        </w:rPr>
        <w:t xml:space="preserve">a déjà fait une énorme différence dans l’amélioration des </w:t>
      </w:r>
      <w:r w:rsidR="008F36FF">
        <w:rPr>
          <w:color w:val="000000"/>
        </w:rPr>
        <w:t>flux de production des métadonnées</w:t>
      </w:r>
      <w:r w:rsidR="00EA5C51" w:rsidRPr="00360926">
        <w:t xml:space="preserve">. </w:t>
      </w:r>
      <w:r w:rsidR="0061654E">
        <w:t>Nous avons également retenu les services d’une équipe d’agents contractuels pour nous aider à mener le projet d’options élargies de livraison, formée d’une coordonnatrice de projet</w:t>
      </w:r>
      <w:r w:rsidR="00EA5C51" w:rsidRPr="00360926">
        <w:t xml:space="preserve"> (Virginia Sytsma)</w:t>
      </w:r>
      <w:r w:rsidR="0061654E">
        <w:t xml:space="preserve"> et de trois pairs formateurs</w:t>
      </w:r>
      <w:r w:rsidR="00EA5C51" w:rsidRPr="00360926">
        <w:t xml:space="preserve"> (Rosalie Best, Yves Séguin</w:t>
      </w:r>
      <w:r w:rsidR="0061654E">
        <w:t xml:space="preserve"> et</w:t>
      </w:r>
      <w:r w:rsidR="00EA5C51" w:rsidRPr="00360926">
        <w:t xml:space="preserve"> Ioana Gandrabur).</w:t>
      </w:r>
      <w:r w:rsidR="0061654E">
        <w:t xml:space="preserve"> Tous les intervenants dans ce projet ont une expérience pratique de la déficience de lecture des imprimés</w:t>
      </w:r>
      <w:r w:rsidR="00EA5C51" w:rsidRPr="00360926">
        <w:t>.</w:t>
      </w:r>
      <w:r w:rsidR="0061654E">
        <w:t xml:space="preserve"> Nous avons eu la chance de garder avec nous </w:t>
      </w:r>
      <w:r w:rsidR="00EA5C51" w:rsidRPr="00360926">
        <w:t xml:space="preserve">Yves </w:t>
      </w:r>
      <w:r w:rsidR="0061654E">
        <w:t>et</w:t>
      </w:r>
      <w:r w:rsidR="00EA5C51" w:rsidRPr="00360926">
        <w:t xml:space="preserve"> Ioana </w:t>
      </w:r>
      <w:r w:rsidR="0061654E">
        <w:t>après la fin de mars</w:t>
      </w:r>
      <w:r w:rsidR="00EA5C51" w:rsidRPr="00360926">
        <w:t>.</w:t>
      </w:r>
    </w:p>
    <w:p w14:paraId="78CA7DBE" w14:textId="76DCA1A7" w:rsidR="00EA5C51" w:rsidRPr="00360926" w:rsidRDefault="00F1447C" w:rsidP="00EA5C51">
      <w:pPr>
        <w:pStyle w:val="Titre2"/>
        <w:ind w:left="340"/>
      </w:pPr>
      <w:bookmarkStart w:id="95" w:name="_Toc110499797"/>
      <w:bookmarkStart w:id="96" w:name="_Toc110611362"/>
      <w:bookmarkStart w:id="97" w:name="_Toc112674353"/>
      <w:bookmarkStart w:id="98" w:name="_Toc136332332"/>
      <w:bookmarkStart w:id="99" w:name="_Toc136332467"/>
      <w:bookmarkStart w:id="100" w:name="_Toc136332633"/>
      <w:r>
        <w:t xml:space="preserve">Projet </w:t>
      </w:r>
      <w:r w:rsidRPr="00F1447C">
        <w:t xml:space="preserve">d’options élargies de </w:t>
      </w:r>
      <w:r>
        <w:t>livraison</w:t>
      </w:r>
      <w:bookmarkEnd w:id="95"/>
      <w:bookmarkEnd w:id="96"/>
      <w:bookmarkEnd w:id="97"/>
      <w:bookmarkEnd w:id="98"/>
      <w:bookmarkEnd w:id="99"/>
      <w:bookmarkEnd w:id="100"/>
    </w:p>
    <w:p w14:paraId="3A3C12FD" w14:textId="3E530BCB" w:rsidR="00EA5C51" w:rsidRPr="00360926" w:rsidRDefault="004713DC" w:rsidP="00EA5C51">
      <w:r>
        <w:t>Depuis sa création, le</w:t>
      </w:r>
      <w:r w:rsidR="00EA5C51" w:rsidRPr="00360926">
        <w:t xml:space="preserve"> </w:t>
      </w:r>
      <w:r w:rsidR="007823B9" w:rsidRPr="00360926">
        <w:rPr>
          <w:color w:val="000000"/>
        </w:rPr>
        <w:t>CAÉB</w:t>
      </w:r>
      <w:r>
        <w:rPr>
          <w:color w:val="000000"/>
        </w:rPr>
        <w:t xml:space="preserve"> s’engage à offrir à ses abonnés un véritable choix de documents à lire et de moyens d’accéder à ces documents</w:t>
      </w:r>
      <w:r w:rsidR="00EA5C51" w:rsidRPr="00360926">
        <w:t xml:space="preserve">. </w:t>
      </w:r>
      <w:r w:rsidR="00387831">
        <w:t xml:space="preserve">Conformément à cet engagement, </w:t>
      </w:r>
      <w:r w:rsidR="00387831" w:rsidRPr="00387831">
        <w:t>nous sommes heureux d</w:t>
      </w:r>
      <w:r w:rsidR="00387831">
        <w:t>’</w:t>
      </w:r>
      <w:r w:rsidR="00387831" w:rsidRPr="00387831">
        <w:t xml:space="preserve">annoncer cette année </w:t>
      </w:r>
      <w:r w:rsidR="00387831">
        <w:t>le lancement du projet pilote d’options élargies de livraison</w:t>
      </w:r>
      <w:r w:rsidR="00EA5C51" w:rsidRPr="00360926">
        <w:t>.</w:t>
      </w:r>
      <w:r w:rsidR="00387831">
        <w:t xml:space="preserve"> Grâce à ce projet, nous allons rechercher </w:t>
      </w:r>
      <w:r w:rsidR="002963FD">
        <w:t xml:space="preserve">de nouvelles </w:t>
      </w:r>
      <w:r w:rsidR="00EA5C51" w:rsidRPr="00360926">
        <w:t>technologies</w:t>
      </w:r>
      <w:r w:rsidR="002963FD">
        <w:t xml:space="preserve"> et </w:t>
      </w:r>
      <w:r w:rsidR="00EA5C51" w:rsidRPr="00360926">
        <w:t>options</w:t>
      </w:r>
      <w:r w:rsidR="002963FD">
        <w:t xml:space="preserve"> de prestation de services, qui donneront à nos abonnés des moyens supplémentaires d’accéder aux contenus du</w:t>
      </w:r>
      <w:r w:rsidR="00EA5C51" w:rsidRPr="00360926">
        <w:t xml:space="preserve"> </w:t>
      </w:r>
      <w:r w:rsidR="007823B9" w:rsidRPr="00360926">
        <w:rPr>
          <w:color w:val="000000"/>
        </w:rPr>
        <w:t>CAÉB</w:t>
      </w:r>
      <w:r w:rsidR="002963FD">
        <w:rPr>
          <w:color w:val="000000"/>
        </w:rPr>
        <w:t xml:space="preserve"> qu’ils apprécient</w:t>
      </w:r>
      <w:r w:rsidR="00EA5C51" w:rsidRPr="00360926">
        <w:t>.</w:t>
      </w:r>
      <w:r w:rsidR="002963FD">
        <w:t xml:space="preserve"> L’objectif du </w:t>
      </w:r>
      <w:r w:rsidR="007823B9" w:rsidRPr="00360926">
        <w:rPr>
          <w:color w:val="000000"/>
        </w:rPr>
        <w:t>CAÉB</w:t>
      </w:r>
      <w:r w:rsidR="002963FD">
        <w:rPr>
          <w:color w:val="000000"/>
        </w:rPr>
        <w:t xml:space="preserve"> a toujours été d’</w:t>
      </w:r>
      <w:r w:rsidR="00802C40">
        <w:rPr>
          <w:color w:val="000000"/>
        </w:rPr>
        <w:t>éliminer</w:t>
      </w:r>
      <w:r w:rsidR="002963FD">
        <w:rPr>
          <w:color w:val="000000"/>
        </w:rPr>
        <w:t xml:space="preserve"> les obstacles </w:t>
      </w:r>
      <w:r w:rsidR="006E5DCA">
        <w:rPr>
          <w:color w:val="000000"/>
        </w:rPr>
        <w:t>auxquels sont confrontées les personnes incapables de lire les imprimés pour accéder à des documents à lire</w:t>
      </w:r>
      <w:r w:rsidR="00EA5C51" w:rsidRPr="00360926">
        <w:t xml:space="preserve">. </w:t>
      </w:r>
      <w:r w:rsidR="00BB726C">
        <w:t xml:space="preserve">Au fur et à mesure que les technologies nouvelles et en développement </w:t>
      </w:r>
      <w:r w:rsidR="00BB726C" w:rsidRPr="00BB726C">
        <w:t>élargissent les possibilités d</w:t>
      </w:r>
      <w:r w:rsidR="00BB726C">
        <w:t>’</w:t>
      </w:r>
      <w:r w:rsidR="00BB726C" w:rsidRPr="00BB726C">
        <w:t xml:space="preserve">accès à la lecture pour nos </w:t>
      </w:r>
      <w:r w:rsidR="00BB726C">
        <w:t>abonnés</w:t>
      </w:r>
      <w:r w:rsidR="00EA5C51" w:rsidRPr="00360926">
        <w:t>,</w:t>
      </w:r>
      <w:r w:rsidR="00BB726C">
        <w:t xml:space="preserve"> nous devons nous assurer que nos systèmes permettent à tous de satisfaire leurs besoins de lecture, aujourd’hui et dans les années à venir</w:t>
      </w:r>
      <w:r w:rsidR="00EA5C51" w:rsidRPr="00360926">
        <w:t>.</w:t>
      </w:r>
    </w:p>
    <w:p w14:paraId="0609300A" w14:textId="3D0247BB" w:rsidR="00EA5C51" w:rsidRPr="00360926" w:rsidRDefault="00BB726C" w:rsidP="00EA5C51">
      <w:r>
        <w:t xml:space="preserve">Le projet pilote </w:t>
      </w:r>
      <w:r w:rsidR="0061004A">
        <w:t xml:space="preserve">est focalisé sur la mise à l’essai de nouvelles </w:t>
      </w:r>
      <w:r w:rsidR="00EA5C51" w:rsidRPr="00360926">
        <w:t xml:space="preserve">options </w:t>
      </w:r>
      <w:r w:rsidR="0061004A">
        <w:t>de livraison des livres audio, venant compléter les options numériques déjà proposées</w:t>
      </w:r>
      <w:r w:rsidR="00EA5C51" w:rsidRPr="00360926">
        <w:t xml:space="preserve">. </w:t>
      </w:r>
      <w:r w:rsidR="00E008AB">
        <w:t>À compter de décembre</w:t>
      </w:r>
      <w:r w:rsidR="00EA5C51" w:rsidRPr="00360926">
        <w:t xml:space="preserve"> 2021,</w:t>
      </w:r>
      <w:r w:rsidR="00E008AB">
        <w:t xml:space="preserve"> certains abonnés du</w:t>
      </w:r>
      <w:r w:rsidR="00EA5C51" w:rsidRPr="00360926">
        <w:t xml:space="preserve"> </w:t>
      </w:r>
      <w:r w:rsidR="007823B9" w:rsidRPr="00360926">
        <w:rPr>
          <w:color w:val="000000"/>
        </w:rPr>
        <w:t>CAÉB</w:t>
      </w:r>
      <w:r w:rsidR="00E008AB">
        <w:rPr>
          <w:color w:val="000000"/>
        </w:rPr>
        <w:t xml:space="preserve"> pourront faire part de leurs commentaires au sujet d’une ou l’autre des </w:t>
      </w:r>
      <w:r w:rsidR="00802C40">
        <w:rPr>
          <w:color w:val="000000"/>
        </w:rPr>
        <w:t>trois</w:t>
      </w:r>
      <w:r w:rsidR="00E008AB">
        <w:rPr>
          <w:color w:val="000000"/>
        </w:rPr>
        <w:t xml:space="preserve"> </w:t>
      </w:r>
      <w:r w:rsidR="00EA5C51" w:rsidRPr="00360926">
        <w:t>options</w:t>
      </w:r>
      <w:r w:rsidR="00E008AB">
        <w:t xml:space="preserve"> suivantes </w:t>
      </w:r>
      <w:r w:rsidR="00EA5C51" w:rsidRPr="00360926">
        <w:t xml:space="preserve">: </w:t>
      </w:r>
      <w:r w:rsidR="006F2163">
        <w:t xml:space="preserve">un </w:t>
      </w:r>
      <w:r w:rsidR="006F2163">
        <w:lastRenderedPageBreak/>
        <w:t>lecteur de livres audio bon marché, portatif et facile d’utilisation</w:t>
      </w:r>
      <w:r w:rsidR="00D26E8B">
        <w:t>,</w:t>
      </w:r>
      <w:r w:rsidR="006F2163">
        <w:t xml:space="preserve"> appelé</w:t>
      </w:r>
      <w:r w:rsidR="00EA5C51" w:rsidRPr="00360926">
        <w:t xml:space="preserve"> Envoy Connect; </w:t>
      </w:r>
      <w:r w:rsidR="006F2163">
        <w:t xml:space="preserve">un modèle de lecteur </w:t>
      </w:r>
      <w:r w:rsidR="00EA5C51" w:rsidRPr="00360926">
        <w:t xml:space="preserve">DAISY </w:t>
      </w:r>
      <w:r w:rsidR="00AF0F6F">
        <w:t>avec stockage rechargeable, offrant une e</w:t>
      </w:r>
      <w:r w:rsidR="00EA5C51" w:rsidRPr="00360926">
        <w:t>xcellent</w:t>
      </w:r>
      <w:r w:rsidR="00AF0F6F">
        <w:t>e qualité sonore et muni de gros boutons facilitant la</w:t>
      </w:r>
      <w:r w:rsidR="00EA5C51" w:rsidRPr="00360926">
        <w:t xml:space="preserve"> navigation; </w:t>
      </w:r>
      <w:r w:rsidR="00AF0F6F">
        <w:t>et une</w:t>
      </w:r>
      <w:r w:rsidR="00EA5C51" w:rsidRPr="00360926">
        <w:t xml:space="preserve"> application</w:t>
      </w:r>
      <w:r w:rsidR="00AF0F6F">
        <w:t xml:space="preserve"> d’assistance vocale pour haut-parleur intelligent</w:t>
      </w:r>
      <w:r w:rsidR="00EA5C51" w:rsidRPr="00360926">
        <w:t>.</w:t>
      </w:r>
    </w:p>
    <w:p w14:paraId="5E86B0F5" w14:textId="5E4F9002" w:rsidR="00EA5C51" w:rsidRPr="00360926" w:rsidRDefault="00AF0F6F" w:rsidP="00EA5C51">
      <w:r>
        <w:t>Ces trois</w:t>
      </w:r>
      <w:r w:rsidR="00EA5C51" w:rsidRPr="00360926">
        <w:t xml:space="preserve"> options </w:t>
      </w:r>
      <w:r>
        <w:t>ont été retenues pour le projet pilote sur la base de divers critères et parce qu’il a été déterminé qu’elles pouvaient répondre aux besoins d’abonnés de tous horizons</w:t>
      </w:r>
      <w:r w:rsidR="00EA5C51" w:rsidRPr="00360926">
        <w:t>.</w:t>
      </w:r>
      <w:r>
        <w:t xml:space="preserve"> Le </w:t>
      </w:r>
      <w:r w:rsidR="007823B9" w:rsidRPr="00360926">
        <w:rPr>
          <w:color w:val="000000"/>
        </w:rPr>
        <w:t xml:space="preserve">CAÉB </w:t>
      </w:r>
      <w:r>
        <w:rPr>
          <w:color w:val="000000"/>
        </w:rPr>
        <w:t>a recruté des pairs formateurs qui, en compagnie de la</w:t>
      </w:r>
      <w:r w:rsidRPr="00AF0F6F">
        <w:t xml:space="preserve"> </w:t>
      </w:r>
      <w:r>
        <w:t>coordonnatrice de projet</w:t>
      </w:r>
      <w:r w:rsidR="00EA5C51" w:rsidRPr="00360926">
        <w:t>,</w:t>
      </w:r>
      <w:r>
        <w:t xml:space="preserve"> soutiendront les abonnés participant au projet</w:t>
      </w:r>
      <w:r w:rsidR="00EA5C51" w:rsidRPr="00360926">
        <w:t xml:space="preserve"> pilot</w:t>
      </w:r>
      <w:r>
        <w:t>e</w:t>
      </w:r>
      <w:r w:rsidR="00EA5C51" w:rsidRPr="00360926">
        <w:t>.</w:t>
      </w:r>
    </w:p>
    <w:p w14:paraId="514CB879" w14:textId="244DB68A" w:rsidR="00EA5C51" w:rsidRPr="00360926" w:rsidRDefault="006E1C1A" w:rsidP="00EA5C51">
      <w:r>
        <w:t>Avec la pandémie de</w:t>
      </w:r>
      <w:r w:rsidR="00EA5C51" w:rsidRPr="00360926">
        <w:t xml:space="preserve"> COVID</w:t>
      </w:r>
      <w:r>
        <w:t>-19 et d’autres événements extérieurs comme les interruptions du service</w:t>
      </w:r>
      <w:r w:rsidR="00EA5C51" w:rsidRPr="00360926">
        <w:t xml:space="preserve"> postal, </w:t>
      </w:r>
      <w:r>
        <w:t>nous avons constaté l’</w:t>
      </w:r>
      <w:r w:rsidR="00EA5C51" w:rsidRPr="00360926">
        <w:t>importan</w:t>
      </w:r>
      <w:r>
        <w:t>ce pour nos abonnés de compter sur une variété d’options de</w:t>
      </w:r>
      <w:r w:rsidR="00EA5C51" w:rsidRPr="00360926">
        <w:t xml:space="preserve"> service. </w:t>
      </w:r>
      <w:r>
        <w:t xml:space="preserve">Puisque </w:t>
      </w:r>
      <w:r w:rsidRPr="006E1C1A">
        <w:t xml:space="preserve">certaines technologies, comme les CD, deviennent </w:t>
      </w:r>
      <w:r w:rsidR="002B79B2">
        <w:t>plus difficiles à obtenir et de plus en plus coûteuses</w:t>
      </w:r>
      <w:r w:rsidRPr="006E1C1A">
        <w:t>, notre équipe s</w:t>
      </w:r>
      <w:r>
        <w:t>’</w:t>
      </w:r>
      <w:r w:rsidRPr="006E1C1A">
        <w:t>est efforcée de trouver de nouvelles options pour répondre aux besoins de tous nos</w:t>
      </w:r>
      <w:r>
        <w:t xml:space="preserve"> abonnés</w:t>
      </w:r>
      <w:r w:rsidR="00EA5C51" w:rsidRPr="00360926">
        <w:t>.</w:t>
      </w:r>
      <w:r>
        <w:t xml:space="preserve"> En</w:t>
      </w:r>
      <w:r w:rsidR="002B79B2">
        <w:t xml:space="preserve"> choisissant les </w:t>
      </w:r>
      <w:r w:rsidR="00EA5C51" w:rsidRPr="00360926">
        <w:t xml:space="preserve">options </w:t>
      </w:r>
      <w:r>
        <w:t>à mettre à l’essai</w:t>
      </w:r>
      <w:r w:rsidR="00EA5C51" w:rsidRPr="00360926">
        <w:t>,</w:t>
      </w:r>
      <w:r>
        <w:t xml:space="preserve"> nous avons pris soin de prendre en compte des critères comme le coût</w:t>
      </w:r>
      <w:r w:rsidR="00EA5C51" w:rsidRPr="00360926">
        <w:t>,</w:t>
      </w:r>
      <w:r>
        <w:t xml:space="preserve"> l’accès à une bonne connexion à I</w:t>
      </w:r>
      <w:r w:rsidR="00EA5C51" w:rsidRPr="00360926">
        <w:t>nternet</w:t>
      </w:r>
      <w:r>
        <w:t xml:space="preserve"> et les niveaux d’aisance avec les technologies les plus récentes</w:t>
      </w:r>
      <w:r w:rsidR="00EA5C51" w:rsidRPr="00360926">
        <w:t>.</w:t>
      </w:r>
      <w:r>
        <w:t xml:space="preserve"> Les commentaires reçus </w:t>
      </w:r>
      <w:r w:rsidR="002B79B2">
        <w:t>lors</w:t>
      </w:r>
      <w:r>
        <w:t xml:space="preserve"> de ce projet nous fourniront l’</w:t>
      </w:r>
      <w:r w:rsidR="00EA5C51" w:rsidRPr="00360926">
        <w:t>information</w:t>
      </w:r>
      <w:r>
        <w:t xml:space="preserve"> nécessaire pour évaluer ces</w:t>
      </w:r>
      <w:r w:rsidR="00EA5C51" w:rsidRPr="00360926">
        <w:t xml:space="preserve"> options</w:t>
      </w:r>
      <w:r>
        <w:t xml:space="preserve"> et</w:t>
      </w:r>
      <w:r w:rsidR="00EA5C51" w:rsidRPr="00360926">
        <w:t xml:space="preserve">, </w:t>
      </w:r>
      <w:r>
        <w:t>si</w:t>
      </w:r>
      <w:r w:rsidR="002B79B2">
        <w:t xml:space="preserve"> tout fonctionne, nous pourrons mettre à disposition des ressources d’aide élaboré</w:t>
      </w:r>
      <w:r w:rsidR="00D26E8B">
        <w:t>e</w:t>
      </w:r>
      <w:r w:rsidR="002B79B2">
        <w:t>s grâce à ces commentaires</w:t>
      </w:r>
      <w:r w:rsidR="00EA5C51" w:rsidRPr="00360926">
        <w:t>.</w:t>
      </w:r>
    </w:p>
    <w:p w14:paraId="51ABB4CC" w14:textId="42AE5205" w:rsidR="00EA5C51" w:rsidRPr="00360926" w:rsidRDefault="002B79B2" w:rsidP="00EA5C51">
      <w:r>
        <w:t xml:space="preserve">Ce projet a été financé par le gouvernement fédéral à l’aide d’une subvention </w:t>
      </w:r>
      <w:r w:rsidR="00802C40">
        <w:t>généreusement</w:t>
      </w:r>
      <w:r>
        <w:t xml:space="preserve"> accordée par</w:t>
      </w:r>
      <w:r w:rsidR="00EA5C51" w:rsidRPr="00360926">
        <w:t xml:space="preserve"> </w:t>
      </w:r>
      <w:r w:rsidRPr="002B79B2">
        <w:t>Innovation, Sciences et Développement économique Canada</w:t>
      </w:r>
      <w:r w:rsidR="00EA5C51" w:rsidRPr="00360926">
        <w:t xml:space="preserve"> (IS</w:t>
      </w:r>
      <w:r>
        <w:t>D</w:t>
      </w:r>
      <w:r w:rsidR="00EA5C51" w:rsidRPr="00360926">
        <w:t>E)</w:t>
      </w:r>
      <w:r>
        <w:t>, que nous remercions d’avoir soutenu nos</w:t>
      </w:r>
      <w:r w:rsidR="00EA5C51" w:rsidRPr="00360926">
        <w:t xml:space="preserve"> efforts </w:t>
      </w:r>
      <w:r>
        <w:t>dans l’élaboration de nouvelles options de lecture</w:t>
      </w:r>
      <w:r w:rsidR="00EA5C51" w:rsidRPr="00360926">
        <w:t xml:space="preserve"> accessible</w:t>
      </w:r>
      <w:r>
        <w:t>s pour nos</w:t>
      </w:r>
      <w:r w:rsidR="00EA5C51" w:rsidRPr="00360926">
        <w:t xml:space="preserve"> </w:t>
      </w:r>
      <w:r w:rsidR="006E1C1A">
        <w:t>abonnés</w:t>
      </w:r>
      <w:r w:rsidR="00EA5C51" w:rsidRPr="00360926">
        <w:t>.</w:t>
      </w:r>
    </w:p>
    <w:p w14:paraId="4343C575" w14:textId="0FA51ED0" w:rsidR="00EA5C51" w:rsidRPr="00360926" w:rsidRDefault="002B79B2" w:rsidP="00EA5C51">
      <w:pPr>
        <w:pStyle w:val="Titre2"/>
        <w:ind w:left="340"/>
      </w:pPr>
      <w:bookmarkStart w:id="101" w:name="_Toc110499798"/>
      <w:bookmarkStart w:id="102" w:name="_Toc110611363"/>
      <w:bookmarkStart w:id="103" w:name="_Toc112674354"/>
      <w:bookmarkStart w:id="104" w:name="_Toc136332333"/>
      <w:bookmarkStart w:id="105" w:name="_Toc136332468"/>
      <w:bookmarkStart w:id="106" w:name="_Toc136332634"/>
      <w:r>
        <w:t>Répercussions de la pandémie de</w:t>
      </w:r>
      <w:r w:rsidR="00EA5C51" w:rsidRPr="00360926">
        <w:t xml:space="preserve"> COVID-19</w:t>
      </w:r>
      <w:bookmarkEnd w:id="101"/>
      <w:bookmarkEnd w:id="102"/>
      <w:bookmarkEnd w:id="103"/>
      <w:bookmarkEnd w:id="104"/>
      <w:bookmarkEnd w:id="105"/>
      <w:bookmarkEnd w:id="106"/>
    </w:p>
    <w:p w14:paraId="19FB010F" w14:textId="0EA6E0B9" w:rsidR="00EA5C51" w:rsidRPr="00360926" w:rsidRDefault="002B79B2" w:rsidP="00EA5C51">
      <w:pPr>
        <w:pStyle w:val="Normalnospace"/>
      </w:pPr>
      <w:r w:rsidRPr="002B79B2">
        <w:t xml:space="preserve">Le CAÉB continue de veiller </w:t>
      </w:r>
      <w:r>
        <w:t>offrir aux</w:t>
      </w:r>
      <w:r w:rsidRPr="002B79B2">
        <w:t xml:space="preserve"> bibliothèques et </w:t>
      </w:r>
      <w:r>
        <w:t xml:space="preserve">à ses abonnés </w:t>
      </w:r>
      <w:r w:rsidRPr="002B79B2">
        <w:t>un soutien adéquat, compte tenu des défis que pose la prestation de services pendant la pandémie.</w:t>
      </w:r>
      <w:r w:rsidR="00EA5C51" w:rsidRPr="00360926">
        <w:t xml:space="preserve"> </w:t>
      </w:r>
      <w:r>
        <w:t>Nous avons ainsi </w:t>
      </w:r>
      <w:r w:rsidR="00EA5C51" w:rsidRPr="00360926">
        <w:t>:</w:t>
      </w:r>
    </w:p>
    <w:p w14:paraId="4D6450F9" w14:textId="07F4DCD6" w:rsidR="00EA5C51" w:rsidRPr="00360926" w:rsidRDefault="002B79B2" w:rsidP="00EA5C51">
      <w:pPr>
        <w:pStyle w:val="Listepuces"/>
      </w:pPr>
      <w:r>
        <w:t xml:space="preserve">créé </w:t>
      </w:r>
      <w:r w:rsidR="003F6228">
        <w:t xml:space="preserve">sur le site Web du </w:t>
      </w:r>
      <w:r w:rsidR="003F6228" w:rsidRPr="00360926">
        <w:rPr>
          <w:color w:val="000000"/>
        </w:rPr>
        <w:t xml:space="preserve">CAÉB </w:t>
      </w:r>
      <w:r>
        <w:t>une</w:t>
      </w:r>
      <w:r w:rsidR="003F6228">
        <w:t xml:space="preserve"> </w:t>
      </w:r>
      <w:hyperlink r:id="rId10" w:history="1">
        <w:r w:rsidR="003F6228">
          <w:rPr>
            <w:rStyle w:val="Lienhypertexte"/>
          </w:rPr>
          <w:t>page sur laquelle nous faisons régulièrement le point sur les services offerts pendant la pandémie</w:t>
        </w:r>
      </w:hyperlink>
      <w:r w:rsidR="003F6228">
        <w:t>;</w:t>
      </w:r>
    </w:p>
    <w:p w14:paraId="1C8346F6" w14:textId="4257DFC5" w:rsidR="00EA5C51" w:rsidRPr="00360926" w:rsidRDefault="003F6228" w:rsidP="00EA5C51">
      <w:pPr>
        <w:pStyle w:val="Listepuces"/>
      </w:pPr>
      <w:r>
        <w:t xml:space="preserve">amélioré les processus </w:t>
      </w:r>
      <w:r w:rsidRPr="003F6228">
        <w:t>de nettoyage et de sécurité pour la production et la distribution de</w:t>
      </w:r>
      <w:r>
        <w:t xml:space="preserve">s documents </w:t>
      </w:r>
      <w:r w:rsidRPr="003F6228">
        <w:t>physiques</w:t>
      </w:r>
      <w:r>
        <w:t>;</w:t>
      </w:r>
    </w:p>
    <w:p w14:paraId="62175611" w14:textId="2BAE03BC" w:rsidR="00EA5C51" w:rsidRPr="00360926" w:rsidRDefault="003F6228" w:rsidP="00EA5C51">
      <w:pPr>
        <w:pStyle w:val="Listepuces"/>
      </w:pPr>
      <w:r>
        <w:t>mis en place une</w:t>
      </w:r>
      <w:r w:rsidR="00EA5C51" w:rsidRPr="00360926">
        <w:t xml:space="preserve"> option</w:t>
      </w:r>
      <w:r>
        <w:t xml:space="preserve"> de création de compte</w:t>
      </w:r>
      <w:r w:rsidR="00EA5C51" w:rsidRPr="00360926">
        <w:t xml:space="preserve"> tempora</w:t>
      </w:r>
      <w:r>
        <w:t>ire afin que l’absence de carte de bibliothèque ne constitue pas un obstacle pour les nouveaux abonnés.</w:t>
      </w:r>
    </w:p>
    <w:p w14:paraId="239F67D9" w14:textId="54378D7E" w:rsidR="00EA5C51" w:rsidRPr="00360926" w:rsidRDefault="003F6228" w:rsidP="00EA5C51">
      <w:pPr>
        <w:rPr>
          <w:rFonts w:cs="CourierNew"/>
        </w:rPr>
      </w:pPr>
      <w:r>
        <w:t>Au cours de la pandémie, le</w:t>
      </w:r>
      <w:r w:rsidR="00EA5C51" w:rsidRPr="00360926">
        <w:t xml:space="preserve"> </w:t>
      </w:r>
      <w:r w:rsidR="007823B9" w:rsidRPr="00360926">
        <w:rPr>
          <w:color w:val="000000"/>
        </w:rPr>
        <w:t xml:space="preserve">CAÉB </w:t>
      </w:r>
      <w:r>
        <w:rPr>
          <w:color w:val="000000"/>
        </w:rPr>
        <w:t xml:space="preserve">a également reçu </w:t>
      </w:r>
      <w:r w:rsidR="00FC6C6D">
        <w:rPr>
          <w:color w:val="000000"/>
        </w:rPr>
        <w:t xml:space="preserve">un volume plus conséquent de demandes </w:t>
      </w:r>
      <w:r w:rsidR="007846DC">
        <w:rPr>
          <w:color w:val="000000"/>
        </w:rPr>
        <w:t>d’information émises par des membres de la famille et de l’entourage des abonnés</w:t>
      </w:r>
      <w:r w:rsidR="007846DC">
        <w:t xml:space="preserve"> souhaitant mieux soutenir leurs proches membres du</w:t>
      </w:r>
      <w:r w:rsidR="00EA5C51" w:rsidRPr="00360926">
        <w:t xml:space="preserve"> </w:t>
      </w:r>
      <w:r w:rsidR="007823B9" w:rsidRPr="00360926">
        <w:rPr>
          <w:color w:val="000000"/>
        </w:rPr>
        <w:lastRenderedPageBreak/>
        <w:t>CAÉB</w:t>
      </w:r>
      <w:r w:rsidR="00EA5C51" w:rsidRPr="00360926">
        <w:t xml:space="preserve">. </w:t>
      </w:r>
      <w:r w:rsidR="007846DC">
        <w:t>Cette situation a mené à la cré</w:t>
      </w:r>
      <w:r w:rsidR="00EA5C51" w:rsidRPr="00360926">
        <w:t>ation</w:t>
      </w:r>
      <w:r w:rsidR="007846DC">
        <w:t xml:space="preserve"> d’une nouvelle</w:t>
      </w:r>
      <w:r w:rsidR="00EA5C51" w:rsidRPr="00360926">
        <w:t xml:space="preserve"> page</w:t>
      </w:r>
      <w:r w:rsidR="007846DC">
        <w:t xml:space="preserve"> sur le site Web du</w:t>
      </w:r>
      <w:r w:rsidR="00EA5C51" w:rsidRPr="00360926">
        <w:t xml:space="preserve"> </w:t>
      </w:r>
      <w:r w:rsidR="007823B9" w:rsidRPr="00360926">
        <w:rPr>
          <w:color w:val="000000"/>
        </w:rPr>
        <w:t>CAÉB</w:t>
      </w:r>
      <w:r w:rsidR="007846DC">
        <w:rPr>
          <w:color w:val="000000"/>
        </w:rPr>
        <w:t xml:space="preserve">, </w:t>
      </w:r>
      <w:r w:rsidR="001B2E39">
        <w:rPr>
          <w:color w:val="000000"/>
        </w:rPr>
        <w:t>où est décrit le rôle des personnes désignées qui soutiennent les abonnés </w:t>
      </w:r>
      <w:r w:rsidR="00EA5C51" w:rsidRPr="00360926">
        <w:t>:</w:t>
      </w:r>
      <w:r w:rsidR="001B2E39">
        <w:t xml:space="preserve"> </w:t>
      </w:r>
      <w:hyperlink r:id="rId11" w:history="1">
        <w:r w:rsidR="001B2E39" w:rsidRPr="00853D71">
          <w:rPr>
            <w:rStyle w:val="Lienhypertexte"/>
          </w:rPr>
          <w:t>https://</w:t>
        </w:r>
        <w:r w:rsidR="001B2E39" w:rsidRPr="00853D71">
          <w:rPr>
            <w:rStyle w:val="Lienhypertexte"/>
          </w:rPr>
          <w:t>biblicaeb</w:t>
        </w:r>
        <w:r w:rsidR="001B2E39" w:rsidRPr="00853D71">
          <w:rPr>
            <w:rStyle w:val="Lienhypertexte"/>
          </w:rPr>
          <w:t>.ca/</w:t>
        </w:r>
        <w:r w:rsidR="001B2E39" w:rsidRPr="00853D71">
          <w:rPr>
            <w:rStyle w:val="Lienhypertexte"/>
          </w:rPr>
          <w:t>personnes-désignées</w:t>
        </w:r>
      </w:hyperlink>
      <w:r w:rsidR="00EA5C51" w:rsidRPr="00360926">
        <w:t xml:space="preserve">. </w:t>
      </w:r>
      <w:r w:rsidR="001B2E39">
        <w:t>On y trouve de l’</w:t>
      </w:r>
      <w:r w:rsidR="00EA5C51" w:rsidRPr="00360926">
        <w:rPr>
          <w:rFonts w:cs="CourierNew"/>
        </w:rPr>
        <w:t xml:space="preserve">information </w:t>
      </w:r>
      <w:r w:rsidR="001B2E39">
        <w:rPr>
          <w:rFonts w:cs="CourierNew"/>
        </w:rPr>
        <w:t>sur la manière de devenir personne désignée</w:t>
      </w:r>
      <w:r w:rsidR="00EA5C51" w:rsidRPr="00360926">
        <w:rPr>
          <w:rFonts w:cs="CourierNew"/>
        </w:rPr>
        <w:t>,</w:t>
      </w:r>
      <w:r w:rsidR="001B2E39">
        <w:rPr>
          <w:rFonts w:cs="CourierNew"/>
        </w:rPr>
        <w:t xml:space="preserve"> le rôle et l</w:t>
      </w:r>
      <w:r w:rsidR="00B44BDE">
        <w:rPr>
          <w:rFonts w:cs="CourierNew"/>
        </w:rPr>
        <w:t>es</w:t>
      </w:r>
      <w:r w:rsidR="001B2E39">
        <w:rPr>
          <w:rFonts w:cs="CourierNew"/>
        </w:rPr>
        <w:t xml:space="preserve"> </w:t>
      </w:r>
      <w:r w:rsidR="00802C40">
        <w:rPr>
          <w:rFonts w:cs="CourierNew"/>
        </w:rPr>
        <w:t>responsabilités</w:t>
      </w:r>
      <w:r w:rsidR="001B2E39">
        <w:rPr>
          <w:rFonts w:cs="CourierNew"/>
        </w:rPr>
        <w:t xml:space="preserve"> d’une</w:t>
      </w:r>
      <w:r w:rsidR="001B2E39" w:rsidRPr="001B2E39">
        <w:rPr>
          <w:rFonts w:cs="CourierNew"/>
        </w:rPr>
        <w:t xml:space="preserve"> </w:t>
      </w:r>
      <w:r w:rsidR="001B2E39">
        <w:rPr>
          <w:rFonts w:cs="CourierNew"/>
        </w:rPr>
        <w:t>personne désignée</w:t>
      </w:r>
      <w:r w:rsidR="001B2E39">
        <w:rPr>
          <w:rFonts w:cs="CourierNew"/>
        </w:rPr>
        <w:t>, une</w:t>
      </w:r>
      <w:r w:rsidR="00EA5C51" w:rsidRPr="00360926">
        <w:rPr>
          <w:rFonts w:cs="CourierNew"/>
        </w:rPr>
        <w:t xml:space="preserve"> FAQ</w:t>
      </w:r>
      <w:r w:rsidR="001B2E39">
        <w:rPr>
          <w:rFonts w:cs="CourierNew"/>
        </w:rPr>
        <w:t xml:space="preserve"> ainsi que l’enregistrement d’un webinaire</w:t>
      </w:r>
      <w:r w:rsidR="00B44BDE">
        <w:rPr>
          <w:rFonts w:cs="CourierNew"/>
        </w:rPr>
        <w:t xml:space="preserve"> expliquant à ces intervenants l’utilisation du</w:t>
      </w:r>
      <w:r w:rsidR="00EA5C51" w:rsidRPr="00360926">
        <w:rPr>
          <w:rFonts w:cs="CourierNew"/>
        </w:rPr>
        <w:t xml:space="preserve"> </w:t>
      </w:r>
      <w:r w:rsidR="007823B9" w:rsidRPr="00360926">
        <w:rPr>
          <w:color w:val="000000"/>
        </w:rPr>
        <w:t>CAÉB</w:t>
      </w:r>
      <w:r w:rsidR="00B44BDE">
        <w:rPr>
          <w:color w:val="000000"/>
        </w:rPr>
        <w:t xml:space="preserve"> et la manière de soutenir l’abonné, qu’il s’agisse d’un proche, d’un ami ou d’un</w:t>
      </w:r>
      <w:r w:rsidR="00B44BDE">
        <w:rPr>
          <w:rFonts w:cs="CourierNew"/>
        </w:rPr>
        <w:t xml:space="preserve"> </w:t>
      </w:r>
      <w:r w:rsidR="00EA5C51" w:rsidRPr="00360926">
        <w:rPr>
          <w:rFonts w:cs="CourierNew"/>
        </w:rPr>
        <w:t>client.</w:t>
      </w:r>
    </w:p>
    <w:p w14:paraId="355FBC56" w14:textId="58713FC4" w:rsidR="00EA5C51" w:rsidRPr="00360926" w:rsidRDefault="002B79B2" w:rsidP="00EA5C51">
      <w:pPr>
        <w:pStyle w:val="Titre2"/>
        <w:ind w:left="340"/>
      </w:pPr>
      <w:bookmarkStart w:id="107" w:name="_Toc112674355"/>
      <w:bookmarkStart w:id="108" w:name="_Toc136332334"/>
      <w:bookmarkStart w:id="109" w:name="_Toc136332469"/>
      <w:bookmarkStart w:id="110" w:name="_Toc136332635"/>
      <w:r>
        <w:t>Bienvenue à la p</w:t>
      </w:r>
      <w:r w:rsidR="00EA5C51" w:rsidRPr="00360926">
        <w:t>rovince</w:t>
      </w:r>
      <w:r>
        <w:t xml:space="preserve"> du</w:t>
      </w:r>
      <w:r w:rsidR="00EA5C51" w:rsidRPr="00360926">
        <w:t xml:space="preserve"> Manitoba</w:t>
      </w:r>
      <w:bookmarkEnd w:id="107"/>
      <w:bookmarkEnd w:id="108"/>
      <w:bookmarkEnd w:id="109"/>
      <w:bookmarkEnd w:id="110"/>
    </w:p>
    <w:p w14:paraId="1C4C4063" w14:textId="1B041524" w:rsidR="00EA5C51" w:rsidRPr="00360926" w:rsidRDefault="002B79B2" w:rsidP="00EA5C51">
      <w:r>
        <w:t>Au cours de l’exercice 202</w:t>
      </w:r>
      <w:r w:rsidR="00EA5C51" w:rsidRPr="00360926">
        <w:t>1-</w:t>
      </w:r>
      <w:r>
        <w:t>20</w:t>
      </w:r>
      <w:r w:rsidR="00EA5C51" w:rsidRPr="00360926">
        <w:t>22,</w:t>
      </w:r>
      <w:r w:rsidR="00B44BDE">
        <w:t xml:space="preserve"> le</w:t>
      </w:r>
      <w:r w:rsidR="00EA5C51" w:rsidRPr="00360926">
        <w:t xml:space="preserve"> </w:t>
      </w:r>
      <w:r w:rsidR="007823B9" w:rsidRPr="00360926">
        <w:rPr>
          <w:color w:val="000000"/>
        </w:rPr>
        <w:t xml:space="preserve">CAÉB </w:t>
      </w:r>
      <w:r w:rsidR="00B44BDE">
        <w:rPr>
          <w:color w:val="000000"/>
        </w:rPr>
        <w:t>a accueilli la p</w:t>
      </w:r>
      <w:r w:rsidR="00EA5C51" w:rsidRPr="00360926">
        <w:t>rovince</w:t>
      </w:r>
      <w:r w:rsidR="00B44BDE">
        <w:t xml:space="preserve"> du</w:t>
      </w:r>
      <w:r w:rsidR="00EA5C51" w:rsidRPr="00360926">
        <w:t xml:space="preserve"> Manitoba. </w:t>
      </w:r>
      <w:r w:rsidR="009E089E">
        <w:t>Nous avons mis en place une entente de financement sur cinq ans, qui permet au</w:t>
      </w:r>
      <w:r w:rsidR="00EA5C51" w:rsidRPr="00360926">
        <w:t xml:space="preserve"> </w:t>
      </w:r>
      <w:r w:rsidR="007823B9" w:rsidRPr="00360926">
        <w:rPr>
          <w:color w:val="000000"/>
        </w:rPr>
        <w:t xml:space="preserve">CAÉB </w:t>
      </w:r>
      <w:r w:rsidR="009E089E">
        <w:rPr>
          <w:color w:val="000000"/>
        </w:rPr>
        <w:t>d’offrir des</w:t>
      </w:r>
      <w:r w:rsidR="00EA5C51" w:rsidRPr="00360926">
        <w:t xml:space="preserve"> services</w:t>
      </w:r>
      <w:r w:rsidR="009E089E">
        <w:t xml:space="preserve"> à tous les</w:t>
      </w:r>
      <w:r w:rsidR="00EA5C51" w:rsidRPr="00360926">
        <w:t xml:space="preserve"> Manitoba</w:t>
      </w:r>
      <w:r w:rsidR="009E089E">
        <w:t>i</w:t>
      </w:r>
      <w:r w:rsidR="00EA5C51" w:rsidRPr="00360926">
        <w:t>ns</w:t>
      </w:r>
      <w:r w:rsidR="009E089E">
        <w:t xml:space="preserve"> incapables de lire les imprimés</w:t>
      </w:r>
      <w:r w:rsidR="00EA5C51" w:rsidRPr="00360926">
        <w:t>.</w:t>
      </w:r>
      <w:r w:rsidR="009E089E">
        <w:t xml:space="preserve"> Nous prévoyons former et </w:t>
      </w:r>
      <w:r w:rsidR="00802C40">
        <w:t>accueillir</w:t>
      </w:r>
      <w:r w:rsidR="009E089E">
        <w:t xml:space="preserve"> les nouvelles bibliothèques au début de l’exercice 20</w:t>
      </w:r>
      <w:r w:rsidR="00EA5C51" w:rsidRPr="00360926">
        <w:t>22-</w:t>
      </w:r>
      <w:r w:rsidR="009E089E">
        <w:t>20</w:t>
      </w:r>
      <w:r w:rsidR="00EA5C51" w:rsidRPr="00360926">
        <w:t>23.</w:t>
      </w:r>
    </w:p>
    <w:p w14:paraId="344EC7DE" w14:textId="1D4D93FB" w:rsidR="00EA5C51" w:rsidRPr="00360926" w:rsidRDefault="00EA5C51" w:rsidP="00EA5C51">
      <w:pPr>
        <w:pStyle w:val="Titre2"/>
        <w:ind w:left="340"/>
      </w:pPr>
      <w:bookmarkStart w:id="111" w:name="_Toc112674356"/>
      <w:bookmarkStart w:id="112" w:name="_Toc136332335"/>
      <w:bookmarkStart w:id="113" w:name="_Toc136332470"/>
      <w:bookmarkStart w:id="114" w:name="_Toc136332636"/>
      <w:r w:rsidRPr="00360926">
        <w:t>Priorit</w:t>
      </w:r>
      <w:r w:rsidR="002B79B2">
        <w:t>é</w:t>
      </w:r>
      <w:r w:rsidRPr="00360926">
        <w:t>s</w:t>
      </w:r>
      <w:bookmarkEnd w:id="111"/>
      <w:bookmarkEnd w:id="112"/>
      <w:bookmarkEnd w:id="113"/>
      <w:bookmarkEnd w:id="114"/>
      <w:r w:rsidR="002B79B2">
        <w:t xml:space="preserve"> stratégiques</w:t>
      </w:r>
    </w:p>
    <w:p w14:paraId="4D566870" w14:textId="23EC8EA2" w:rsidR="00EA5C51" w:rsidRPr="00360926" w:rsidRDefault="002B79B2" w:rsidP="00EA5C51">
      <w:r>
        <w:t>Au cours de l’exercice 202</w:t>
      </w:r>
      <w:r w:rsidRPr="00360926">
        <w:t>1-</w:t>
      </w:r>
      <w:r>
        <w:t>20</w:t>
      </w:r>
      <w:r w:rsidRPr="00360926">
        <w:t>22</w:t>
      </w:r>
      <w:r w:rsidR="00EA5C51" w:rsidRPr="00360926">
        <w:t>,</w:t>
      </w:r>
      <w:r w:rsidR="009E089E">
        <w:t xml:space="preserve"> le personnel et les membres du conseil d’administration du</w:t>
      </w:r>
      <w:r w:rsidR="00EA5C51" w:rsidRPr="00360926">
        <w:t xml:space="preserve"> </w:t>
      </w:r>
      <w:r w:rsidR="007823B9" w:rsidRPr="00360926">
        <w:rPr>
          <w:color w:val="000000"/>
        </w:rPr>
        <w:t>CAÉB</w:t>
      </w:r>
      <w:r w:rsidR="009E089E">
        <w:rPr>
          <w:color w:val="000000"/>
        </w:rPr>
        <w:t xml:space="preserve"> ont commencé à élaborer nos nouvelles priorités stratégiques qui seront mises en place dès janvier</w:t>
      </w:r>
      <w:r w:rsidR="00EA5C51" w:rsidRPr="00360926">
        <w:t xml:space="preserve"> 2022. </w:t>
      </w:r>
      <w:r w:rsidR="00FE12A7">
        <w:t>Inspirées du précédent plan stratégique appliqué de</w:t>
      </w:r>
      <w:r w:rsidR="00EA5C51" w:rsidRPr="00360926">
        <w:t xml:space="preserve"> 2017</w:t>
      </w:r>
      <w:r w:rsidR="00FE12A7">
        <w:t xml:space="preserve"> à </w:t>
      </w:r>
      <w:r w:rsidR="00EA5C51" w:rsidRPr="00360926">
        <w:t>2021 (</w:t>
      </w:r>
      <w:r w:rsidR="00FE12A7">
        <w:t>puis prolongé jusqu’en juin</w:t>
      </w:r>
      <w:r w:rsidR="00EA5C51" w:rsidRPr="00360926">
        <w:t xml:space="preserve"> 2022), </w:t>
      </w:r>
      <w:r w:rsidR="00FE12A7">
        <w:t xml:space="preserve">les </w:t>
      </w:r>
      <w:r w:rsidR="00FE12A7">
        <w:rPr>
          <w:color w:val="000000"/>
        </w:rPr>
        <w:t>nouvelles priorités stratégiques</w:t>
      </w:r>
      <w:r w:rsidR="00FE12A7" w:rsidRPr="00360926">
        <w:rPr>
          <w:color w:val="000000"/>
        </w:rPr>
        <w:t xml:space="preserve"> </w:t>
      </w:r>
      <w:r w:rsidR="00FE12A7">
        <w:rPr>
          <w:color w:val="000000"/>
        </w:rPr>
        <w:t xml:space="preserve">du </w:t>
      </w:r>
      <w:r w:rsidR="007823B9" w:rsidRPr="00360926">
        <w:rPr>
          <w:color w:val="000000"/>
        </w:rPr>
        <w:t xml:space="preserve">CAÉB </w:t>
      </w:r>
      <w:r w:rsidR="00FE12A7">
        <w:rPr>
          <w:color w:val="000000"/>
        </w:rPr>
        <w:t>sont fondées sur notre plan stratégique. Elles ont été modifiées et actualisées pour tenir compte des changements observés dans le contexte actuel</w:t>
      </w:r>
      <w:r w:rsidR="00EA5C51" w:rsidRPr="00360926">
        <w:t>,</w:t>
      </w:r>
      <w:r w:rsidR="00FE12A7">
        <w:t xml:space="preserve"> en particulier dans les domaines de la diversité, de l’équité et de l’in</w:t>
      </w:r>
      <w:r w:rsidR="00EA5C51" w:rsidRPr="00360926">
        <w:t xml:space="preserve">clusion. </w:t>
      </w:r>
      <w:r w:rsidR="00FE12A7">
        <w:t>Dans le cadre de ce processus, nous avons organisé des séances de</w:t>
      </w:r>
      <w:r w:rsidR="00EA5C51" w:rsidRPr="00360926">
        <w:t xml:space="preserve"> consultation</w:t>
      </w:r>
      <w:r w:rsidR="00FE12A7">
        <w:t xml:space="preserve"> avec nos principaux interlocuteurs, notamment </w:t>
      </w:r>
      <w:r w:rsidR="00FE12A7">
        <w:t xml:space="preserve">les membres </w:t>
      </w:r>
      <w:r w:rsidR="00FE12A7">
        <w:t>du personnel et du CA</w:t>
      </w:r>
      <w:r w:rsidR="00EA5C51" w:rsidRPr="00360926">
        <w:t>,</w:t>
      </w:r>
      <w:r w:rsidR="00FE12A7">
        <w:t xml:space="preserve"> les bibliothèques publiques, les enseignants, les abonnés et nos partenaires stratégiques</w:t>
      </w:r>
      <w:r w:rsidR="00EA5C51" w:rsidRPr="00360926">
        <w:t>.</w:t>
      </w:r>
      <w:r w:rsidR="00FE12A7">
        <w:t xml:space="preserve"> Ces séances ont permis d’obtenir une rétroaction précieuse, qui a contribué à actualis</w:t>
      </w:r>
      <w:r w:rsidR="005208E1">
        <w:t>er</w:t>
      </w:r>
      <w:r w:rsidR="00FE12A7">
        <w:t xml:space="preserve"> nos</w:t>
      </w:r>
      <w:r w:rsidR="00EA5C51" w:rsidRPr="00360926">
        <w:t xml:space="preserve"> </w:t>
      </w:r>
      <w:r w:rsidR="00FE12A7">
        <w:rPr>
          <w:color w:val="000000"/>
        </w:rPr>
        <w:t>priorités stratégiques</w:t>
      </w:r>
      <w:r w:rsidR="00EA5C51" w:rsidRPr="00360926">
        <w:t xml:space="preserve">. </w:t>
      </w:r>
    </w:p>
    <w:p w14:paraId="06F173E5" w14:textId="38646611" w:rsidR="00EA5C51" w:rsidRPr="00360926" w:rsidRDefault="00271B78" w:rsidP="00EA5C51">
      <w:r>
        <w:t>Bien que notre</w:t>
      </w:r>
      <w:r w:rsidR="00EA5C51" w:rsidRPr="00360926">
        <w:t xml:space="preserve"> mission</w:t>
      </w:r>
      <w:r>
        <w:t xml:space="preserve"> demeure inchangée</w:t>
      </w:r>
      <w:r w:rsidR="00EA5C51" w:rsidRPr="00360926">
        <w:t xml:space="preserve"> </w:t>
      </w:r>
      <w:r>
        <w:t>–</w:t>
      </w:r>
      <w:r w:rsidR="00EA5C51" w:rsidRPr="00360926">
        <w:t xml:space="preserve"> </w:t>
      </w:r>
      <w:r>
        <w:t xml:space="preserve">aider </w:t>
      </w:r>
      <w:r w:rsidRPr="00271B78">
        <w:t>les bibliothèques publiques à fournir des collections accessibles</w:t>
      </w:r>
      <w:r w:rsidR="00D26E8B">
        <w:t xml:space="preserve"> aux</w:t>
      </w:r>
      <w:r w:rsidRPr="00271B78">
        <w:t xml:space="preserve"> </w:t>
      </w:r>
      <w:r>
        <w:t>Canadiens</w:t>
      </w:r>
      <w:r w:rsidRPr="00271B78">
        <w:t xml:space="preserve"> incapables de lire les imprimés et à défendre le droit fondamental des personnes incapables de lire les imprimés à accéder aux médias et à d</w:t>
      </w:r>
      <w:r w:rsidR="00B4001D">
        <w:t>es</w:t>
      </w:r>
      <w:r w:rsidRPr="00271B78">
        <w:t xml:space="preserve"> </w:t>
      </w:r>
      <w:r w:rsidR="00B4001D">
        <w:rPr>
          <w:color w:val="000000"/>
        </w:rPr>
        <w:t xml:space="preserve">documents à lire </w:t>
      </w:r>
      <w:r w:rsidRPr="00271B78">
        <w:t>dans le format de leur choix</w:t>
      </w:r>
      <w:r w:rsidR="00EA5C51" w:rsidRPr="00360926">
        <w:t xml:space="preserve"> </w:t>
      </w:r>
      <w:r>
        <w:t>– nos priorités actualisé</w:t>
      </w:r>
      <w:r w:rsidR="00D26E8B">
        <w:t>e</w:t>
      </w:r>
      <w:r>
        <w:t xml:space="preserve">s nous permettront de nous développer et d’élargir la portée de notre travail de juillet </w:t>
      </w:r>
      <w:r w:rsidR="00EA5C51" w:rsidRPr="00360926">
        <w:t xml:space="preserve">2022 </w:t>
      </w:r>
      <w:r>
        <w:t>à mars</w:t>
      </w:r>
      <w:r w:rsidR="00EA5C51" w:rsidRPr="00360926">
        <w:t xml:space="preserve"> 2024. </w:t>
      </w:r>
    </w:p>
    <w:p w14:paraId="77F7DE8C" w14:textId="760FB9ED" w:rsidR="00EA5C51" w:rsidRPr="00360926" w:rsidRDefault="00271B78" w:rsidP="00EA5C51">
      <w:pPr>
        <w:pStyle w:val="Normalnospace"/>
      </w:pPr>
      <w:r>
        <w:t>Nos priorités stratégiques actualisées sont axées sur cinq domaines en particulier </w:t>
      </w:r>
      <w:r w:rsidR="00EA5C51" w:rsidRPr="00360926">
        <w:t>:</w:t>
      </w:r>
    </w:p>
    <w:p w14:paraId="7B219033" w14:textId="1F8DC3F7" w:rsidR="00EA5C51" w:rsidRPr="00360926" w:rsidRDefault="00271B78" w:rsidP="00EA5C51">
      <w:pPr>
        <w:pStyle w:val="Listepuces"/>
      </w:pPr>
      <w:r>
        <w:t>tirer parti des progrès de la technologie numérique;</w:t>
      </w:r>
    </w:p>
    <w:p w14:paraId="51A5F1BB" w14:textId="1CA3A0B7" w:rsidR="00EA5C51" w:rsidRPr="00360926" w:rsidRDefault="00271B78" w:rsidP="00EA5C51">
      <w:pPr>
        <w:pStyle w:val="Listepuces"/>
      </w:pPr>
      <w:r>
        <w:t>constituer une riche collection équitable et a</w:t>
      </w:r>
      <w:r w:rsidR="00EA5C51" w:rsidRPr="00360926">
        <w:t>ccessible</w:t>
      </w:r>
      <w:r>
        <w:t xml:space="preserve"> mettant en valeur les choix de f</w:t>
      </w:r>
      <w:r w:rsidR="00EA5C51" w:rsidRPr="00360926">
        <w:t>ormat</w:t>
      </w:r>
      <w:r>
        <w:t>;</w:t>
      </w:r>
    </w:p>
    <w:p w14:paraId="663780DA" w14:textId="4C5958FB" w:rsidR="00EA5C51" w:rsidRPr="00360926" w:rsidRDefault="00271B78" w:rsidP="00EA5C51">
      <w:pPr>
        <w:pStyle w:val="Listepuces"/>
      </w:pPr>
      <w:r>
        <w:t>soutenir l’e</w:t>
      </w:r>
      <w:r w:rsidR="00EA5C51" w:rsidRPr="00360926">
        <w:t xml:space="preserve">xcellence </w:t>
      </w:r>
      <w:r>
        <w:t>en matière d’a</w:t>
      </w:r>
      <w:r w:rsidR="00EA5C51" w:rsidRPr="00360926">
        <w:t>ccessibilit</w:t>
      </w:r>
      <w:r>
        <w:t>é;</w:t>
      </w:r>
    </w:p>
    <w:p w14:paraId="7A5716F0" w14:textId="1AB7807C" w:rsidR="00EA5C51" w:rsidRPr="00360926" w:rsidRDefault="00271B78" w:rsidP="00EA5C51">
      <w:pPr>
        <w:pStyle w:val="Listepuces"/>
      </w:pPr>
      <w:r>
        <w:lastRenderedPageBreak/>
        <w:t>renforcer les liens avec nos partenaires de l’écosystème de la lecture é</w:t>
      </w:r>
      <w:r w:rsidR="00EA5C51" w:rsidRPr="00360926">
        <w:t>quitable</w:t>
      </w:r>
      <w:r>
        <w:t>;</w:t>
      </w:r>
    </w:p>
    <w:p w14:paraId="1858E247" w14:textId="0E62871D" w:rsidR="00781CB5" w:rsidRPr="00360926" w:rsidRDefault="00271B78" w:rsidP="00EA5C51">
      <w:pPr>
        <w:pStyle w:val="Listepuces"/>
      </w:pPr>
      <w:r>
        <w:t>constituer une organisation i</w:t>
      </w:r>
      <w:r w:rsidR="00EA5C51" w:rsidRPr="00360926">
        <w:t>nclusive</w:t>
      </w:r>
      <w:r>
        <w:t xml:space="preserve"> et diversifiée.</w:t>
      </w:r>
    </w:p>
    <w:p w14:paraId="32AC90F6" w14:textId="77777777" w:rsidR="00EA5C51" w:rsidRPr="00360926" w:rsidRDefault="00EA5C51">
      <w:pPr>
        <w:spacing w:after="0"/>
        <w:rPr>
          <w:rFonts w:eastAsiaTheme="majorEastAsia" w:cstheme="majorBidi"/>
          <w:b/>
          <w:bCs/>
          <w:color w:val="FF0000"/>
          <w:sz w:val="28"/>
          <w:szCs w:val="32"/>
        </w:rPr>
      </w:pPr>
      <w:r w:rsidRPr="00360926">
        <w:br w:type="page"/>
      </w:r>
    </w:p>
    <w:p w14:paraId="40EA2BF0" w14:textId="2ADE22FD" w:rsidR="00781CB5" w:rsidRPr="00360926" w:rsidRDefault="00781CB5" w:rsidP="00781CB5">
      <w:pPr>
        <w:pStyle w:val="Titre1"/>
      </w:pPr>
      <w:bookmarkStart w:id="115" w:name="_Toc136332637"/>
      <w:r w:rsidRPr="00360926">
        <w:lastRenderedPageBreak/>
        <w:t>Appendi</w:t>
      </w:r>
      <w:r w:rsidR="002B79B2">
        <w:t>ce</w:t>
      </w:r>
      <w:r w:rsidRPr="00360926">
        <w:t xml:space="preserve"> 3 – </w:t>
      </w:r>
      <w:r w:rsidR="002B79B2">
        <w:t>États financiers</w:t>
      </w:r>
      <w:bookmarkEnd w:id="115"/>
    </w:p>
    <w:p w14:paraId="3C88E6D2" w14:textId="77777777" w:rsidR="00F971E3" w:rsidRPr="00781CB5" w:rsidRDefault="00F971E3" w:rsidP="00502E68">
      <w:pPr>
        <w:spacing w:after="0"/>
        <w:rPr>
          <w:rFonts w:cs="Arial"/>
        </w:rPr>
      </w:pPr>
    </w:p>
    <w:sectPr w:rsidR="00F971E3" w:rsidRPr="00781CB5" w:rsidSect="00DC0581">
      <w:headerReference w:type="default" r:id="rId12"/>
      <w:footerReference w:type="default" r:id="rId13"/>
      <w:headerReference w:type="first" r:id="rId14"/>
      <w:pgSz w:w="12240" w:h="15840"/>
      <w:pgMar w:top="2269" w:right="1800" w:bottom="123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EE1C7" w14:textId="77777777" w:rsidR="00E2169C" w:rsidRDefault="00E2169C" w:rsidP="00DD433A">
      <w:pPr>
        <w:spacing w:after="0"/>
      </w:pPr>
      <w:r>
        <w:separator/>
      </w:r>
    </w:p>
  </w:endnote>
  <w:endnote w:type="continuationSeparator" w:id="0">
    <w:p w14:paraId="3A1143CA" w14:textId="77777777" w:rsidR="00E2169C" w:rsidRDefault="00E2169C" w:rsidP="00DD43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New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2CD5" w14:textId="5207CB4E" w:rsidR="007A5C7D" w:rsidRPr="00247ECF" w:rsidRDefault="007A5C7D" w:rsidP="00294494">
    <w:pPr>
      <w:pStyle w:val="Pieddepage"/>
      <w:ind w:right="360"/>
      <w:jc w:val="both"/>
      <w:rPr>
        <w:i/>
        <w:sz w:val="20"/>
        <w:szCs w:val="20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7</w:t>
    </w:r>
    <w:r>
      <w:rPr>
        <w:rStyle w:val="Numrodepage"/>
      </w:rPr>
      <w:fldChar w:fldCharType="end"/>
    </w:r>
    <w:r>
      <w:rPr>
        <w:rStyle w:val="Numrodepage"/>
      </w:rPr>
      <w:tab/>
    </w:r>
    <w:r w:rsidR="00BB4DF3" w:rsidRPr="00247ECF">
      <w:rPr>
        <w:i/>
        <w:sz w:val="20"/>
        <w:szCs w:val="20"/>
      </w:rPr>
      <w:t>C</w:t>
    </w:r>
    <w:r w:rsidR="00BB4DF3">
      <w:rPr>
        <w:i/>
        <w:sz w:val="20"/>
        <w:szCs w:val="20"/>
      </w:rPr>
      <w:t xml:space="preserve">AÉB </w:t>
    </w:r>
    <w:r w:rsidRPr="00247ECF">
      <w:rPr>
        <w:i/>
        <w:sz w:val="20"/>
        <w:szCs w:val="20"/>
      </w:rPr>
      <w:t>–</w:t>
    </w:r>
    <w:r>
      <w:rPr>
        <w:i/>
        <w:sz w:val="20"/>
        <w:szCs w:val="20"/>
      </w:rPr>
      <w:t xml:space="preserve"> </w:t>
    </w:r>
    <w:r w:rsidR="00BB4DF3">
      <w:rPr>
        <w:i/>
        <w:sz w:val="20"/>
        <w:szCs w:val="20"/>
      </w:rPr>
      <w:t xml:space="preserve">Procès-verbal de l’assemblée générale annuelle de </w:t>
    </w:r>
    <w:r>
      <w:rPr>
        <w:i/>
        <w:sz w:val="20"/>
        <w:szCs w:val="20"/>
      </w:rPr>
      <w:t>2022 – 9</w:t>
    </w:r>
    <w:r w:rsidR="00BB4DF3">
      <w:rPr>
        <w:i/>
        <w:sz w:val="20"/>
        <w:szCs w:val="20"/>
      </w:rPr>
      <w:t xml:space="preserve"> septembre</w:t>
    </w:r>
    <w:r>
      <w:rPr>
        <w:i/>
        <w:sz w:val="20"/>
        <w:szCs w:val="20"/>
      </w:rPr>
      <w:t xml:space="preserve"> 2022</w:t>
    </w:r>
    <w:r>
      <w:rPr>
        <w:i/>
        <w:sz w:val="20"/>
        <w:szCs w:val="20"/>
      </w:rP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7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A88F8" w14:textId="77777777" w:rsidR="00E2169C" w:rsidRDefault="00E2169C" w:rsidP="00DD433A">
      <w:pPr>
        <w:spacing w:after="0"/>
      </w:pPr>
      <w:r>
        <w:separator/>
      </w:r>
    </w:p>
  </w:footnote>
  <w:footnote w:type="continuationSeparator" w:id="0">
    <w:p w14:paraId="3EAA4755" w14:textId="77777777" w:rsidR="00E2169C" w:rsidRDefault="00E2169C" w:rsidP="00DD43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AF7B" w14:textId="53B00EDB" w:rsidR="007A5C7D" w:rsidRDefault="007A5C7D" w:rsidP="002655D4">
    <w:pPr>
      <w:pStyle w:val="En-tte"/>
      <w:ind w:left="-426"/>
    </w:pPr>
    <w:r>
      <w:rPr>
        <w:noProof/>
      </w:rPr>
      <w:drawing>
        <wp:inline distT="0" distB="0" distL="0" distR="0" wp14:anchorId="20A8CA5E" wp14:editId="066832F9">
          <wp:extent cx="2924175" cy="733425"/>
          <wp:effectExtent l="0" t="0" r="0" b="3175"/>
          <wp:docPr id="4" name="Picture 4" title="Centre for Equitable Library Acc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DD0A" w14:textId="3CCF2FEE" w:rsidR="007A5C7D" w:rsidRDefault="007A5C7D">
    <w:pPr>
      <w:pStyle w:val="En-tte"/>
    </w:pPr>
    <w:r>
      <w:rPr>
        <w:noProof/>
      </w:rPr>
      <w:drawing>
        <wp:inline distT="0" distB="0" distL="0" distR="0" wp14:anchorId="736E859D" wp14:editId="7208D52A">
          <wp:extent cx="2924175" cy="733425"/>
          <wp:effectExtent l="0" t="0" r="0" b="3175"/>
          <wp:docPr id="5" name="Picture 5" title="Centre for Equitable Library Acc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0BE5C2A"/>
    <w:lvl w:ilvl="0">
      <w:start w:val="1"/>
      <w:numFmt w:val="lowerLetter"/>
      <w:pStyle w:val="listalpha"/>
      <w:lvlText w:val="%1)"/>
      <w:lvlJc w:val="left"/>
      <w:pPr>
        <w:ind w:left="643" w:hanging="360"/>
      </w:pPr>
    </w:lvl>
  </w:abstractNum>
  <w:abstractNum w:abstractNumId="1" w15:restartNumberingAfterBreak="0">
    <w:nsid w:val="FFFFFF81"/>
    <w:multiLevelType w:val="singleLevel"/>
    <w:tmpl w:val="7F76732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7E893E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6EAC1A6"/>
    <w:lvl w:ilvl="0">
      <w:start w:val="1"/>
      <w:numFmt w:val="bullet"/>
      <w:pStyle w:val="Listepuces2"/>
      <w:lvlText w:val="o"/>
      <w:lvlJc w:val="left"/>
      <w:pPr>
        <w:ind w:left="643" w:hanging="360"/>
      </w:pPr>
      <w:rPr>
        <w:rFonts w:ascii="Courier New" w:hAnsi="Courier New" w:hint="default"/>
      </w:rPr>
    </w:lvl>
  </w:abstractNum>
  <w:abstractNum w:abstractNumId="4" w15:restartNumberingAfterBreak="0">
    <w:nsid w:val="FFFFFF89"/>
    <w:multiLevelType w:val="singleLevel"/>
    <w:tmpl w:val="0E948E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</w:abstractNum>
  <w:abstractNum w:abstractNumId="5" w15:restartNumberingAfterBreak="0">
    <w:nsid w:val="00950A65"/>
    <w:multiLevelType w:val="hybridMultilevel"/>
    <w:tmpl w:val="11E284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B12412"/>
    <w:multiLevelType w:val="hybridMultilevel"/>
    <w:tmpl w:val="1220AB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A758B2"/>
    <w:multiLevelType w:val="hybridMultilevel"/>
    <w:tmpl w:val="D47877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573799"/>
    <w:multiLevelType w:val="hybridMultilevel"/>
    <w:tmpl w:val="3CD8A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321FC"/>
    <w:multiLevelType w:val="hybridMultilevel"/>
    <w:tmpl w:val="01E62E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A84C72"/>
    <w:multiLevelType w:val="hybridMultilevel"/>
    <w:tmpl w:val="069C02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03F70"/>
    <w:multiLevelType w:val="hybridMultilevel"/>
    <w:tmpl w:val="C1709C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72BA2"/>
    <w:multiLevelType w:val="hybridMultilevel"/>
    <w:tmpl w:val="CB4472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75DE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9E6693"/>
    <w:multiLevelType w:val="multilevel"/>
    <w:tmpl w:val="B602FE0E"/>
    <w:lvl w:ilvl="0">
      <w:start w:val="1"/>
      <w:numFmt w:val="decimal"/>
      <w:pStyle w:val="Listenumro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3F8A6401"/>
    <w:multiLevelType w:val="hybridMultilevel"/>
    <w:tmpl w:val="A0F675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9110F"/>
    <w:multiLevelType w:val="hybridMultilevel"/>
    <w:tmpl w:val="3D94DD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54B2D"/>
    <w:multiLevelType w:val="hybridMultilevel"/>
    <w:tmpl w:val="CE504B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57AE7"/>
    <w:multiLevelType w:val="hybridMultilevel"/>
    <w:tmpl w:val="82A470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15A78"/>
    <w:multiLevelType w:val="hybridMultilevel"/>
    <w:tmpl w:val="C83C3C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3610F"/>
    <w:multiLevelType w:val="hybridMultilevel"/>
    <w:tmpl w:val="79E49D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575AC"/>
    <w:multiLevelType w:val="multilevel"/>
    <w:tmpl w:val="4B14D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Listenumros2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6F876C99"/>
    <w:multiLevelType w:val="hybridMultilevel"/>
    <w:tmpl w:val="DA7C5B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154AB"/>
    <w:multiLevelType w:val="hybridMultilevel"/>
    <w:tmpl w:val="E642F3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D7FF7"/>
    <w:multiLevelType w:val="hybridMultilevel"/>
    <w:tmpl w:val="F46A15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B15C4A"/>
    <w:multiLevelType w:val="hybridMultilevel"/>
    <w:tmpl w:val="B816C4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644192">
    <w:abstractNumId w:val="0"/>
  </w:num>
  <w:num w:numId="2" w16cid:durableId="1687292492">
    <w:abstractNumId w:val="4"/>
  </w:num>
  <w:num w:numId="3" w16cid:durableId="2088843924">
    <w:abstractNumId w:val="3"/>
  </w:num>
  <w:num w:numId="4" w16cid:durableId="2106685800">
    <w:abstractNumId w:val="2"/>
  </w:num>
  <w:num w:numId="5" w16cid:durableId="1104350818">
    <w:abstractNumId w:val="1"/>
  </w:num>
  <w:num w:numId="6" w16cid:durableId="470637337">
    <w:abstractNumId w:val="13"/>
  </w:num>
  <w:num w:numId="7" w16cid:durableId="1299995042">
    <w:abstractNumId w:val="21"/>
  </w:num>
  <w:num w:numId="8" w16cid:durableId="1340037017">
    <w:abstractNumId w:val="14"/>
  </w:num>
  <w:num w:numId="9" w16cid:durableId="551231296">
    <w:abstractNumId w:val="8"/>
  </w:num>
  <w:num w:numId="10" w16cid:durableId="1153764777">
    <w:abstractNumId w:val="18"/>
  </w:num>
  <w:num w:numId="11" w16cid:durableId="1994479020">
    <w:abstractNumId w:val="5"/>
  </w:num>
  <w:num w:numId="12" w16cid:durableId="1755317172">
    <w:abstractNumId w:val="16"/>
  </w:num>
  <w:num w:numId="13" w16cid:durableId="510024235">
    <w:abstractNumId w:val="9"/>
  </w:num>
  <w:num w:numId="14" w16cid:durableId="2146852944">
    <w:abstractNumId w:val="19"/>
  </w:num>
  <w:num w:numId="15" w16cid:durableId="1025638830">
    <w:abstractNumId w:val="10"/>
  </w:num>
  <w:num w:numId="16" w16cid:durableId="531921171">
    <w:abstractNumId w:val="23"/>
  </w:num>
  <w:num w:numId="17" w16cid:durableId="967323510">
    <w:abstractNumId w:val="22"/>
  </w:num>
  <w:num w:numId="18" w16cid:durableId="319968816">
    <w:abstractNumId w:val="11"/>
  </w:num>
  <w:num w:numId="19" w16cid:durableId="347604132">
    <w:abstractNumId w:val="17"/>
  </w:num>
  <w:num w:numId="20" w16cid:durableId="162087108">
    <w:abstractNumId w:val="15"/>
  </w:num>
  <w:num w:numId="21" w16cid:durableId="1644891989">
    <w:abstractNumId w:val="24"/>
  </w:num>
  <w:num w:numId="22" w16cid:durableId="1379083902">
    <w:abstractNumId w:val="6"/>
  </w:num>
  <w:num w:numId="23" w16cid:durableId="649527730">
    <w:abstractNumId w:val="25"/>
  </w:num>
  <w:num w:numId="24" w16cid:durableId="2054772109">
    <w:abstractNumId w:val="12"/>
  </w:num>
  <w:num w:numId="25" w16cid:durableId="2020499997">
    <w:abstractNumId w:val="7"/>
  </w:num>
  <w:num w:numId="26" w16cid:durableId="644967080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3A"/>
    <w:rsid w:val="00010BB2"/>
    <w:rsid w:val="00012830"/>
    <w:rsid w:val="00017D08"/>
    <w:rsid w:val="00021058"/>
    <w:rsid w:val="00023AC8"/>
    <w:rsid w:val="00025D3E"/>
    <w:rsid w:val="00035929"/>
    <w:rsid w:val="0004173A"/>
    <w:rsid w:val="00042F96"/>
    <w:rsid w:val="00046F42"/>
    <w:rsid w:val="000530B3"/>
    <w:rsid w:val="00057E2C"/>
    <w:rsid w:val="000615D8"/>
    <w:rsid w:val="00061684"/>
    <w:rsid w:val="00070B1D"/>
    <w:rsid w:val="0007632C"/>
    <w:rsid w:val="0007699E"/>
    <w:rsid w:val="0008234F"/>
    <w:rsid w:val="00083259"/>
    <w:rsid w:val="00090E48"/>
    <w:rsid w:val="00091802"/>
    <w:rsid w:val="00095999"/>
    <w:rsid w:val="0009603C"/>
    <w:rsid w:val="000972D3"/>
    <w:rsid w:val="000B19CD"/>
    <w:rsid w:val="000B4A66"/>
    <w:rsid w:val="000C1CD8"/>
    <w:rsid w:val="000C5237"/>
    <w:rsid w:val="000D38C4"/>
    <w:rsid w:val="000E7896"/>
    <w:rsid w:val="001069BF"/>
    <w:rsid w:val="001113AD"/>
    <w:rsid w:val="00115D10"/>
    <w:rsid w:val="00125F90"/>
    <w:rsid w:val="00133669"/>
    <w:rsid w:val="00142DB9"/>
    <w:rsid w:val="001532B3"/>
    <w:rsid w:val="00155861"/>
    <w:rsid w:val="00157AC9"/>
    <w:rsid w:val="00172353"/>
    <w:rsid w:val="00187BDE"/>
    <w:rsid w:val="00190960"/>
    <w:rsid w:val="001A0F1C"/>
    <w:rsid w:val="001A243C"/>
    <w:rsid w:val="001A7E05"/>
    <w:rsid w:val="001B2E39"/>
    <w:rsid w:val="001C19BD"/>
    <w:rsid w:val="001C5A0B"/>
    <w:rsid w:val="001D02DB"/>
    <w:rsid w:val="001E2397"/>
    <w:rsid w:val="001E31B8"/>
    <w:rsid w:val="001E3E8F"/>
    <w:rsid w:val="001F5C99"/>
    <w:rsid w:val="001F60A9"/>
    <w:rsid w:val="001F63F4"/>
    <w:rsid w:val="001F7B2E"/>
    <w:rsid w:val="00200509"/>
    <w:rsid w:val="00200AB5"/>
    <w:rsid w:val="00202113"/>
    <w:rsid w:val="00203192"/>
    <w:rsid w:val="002044C6"/>
    <w:rsid w:val="0021399C"/>
    <w:rsid w:val="00214CCE"/>
    <w:rsid w:val="00222412"/>
    <w:rsid w:val="00225CA7"/>
    <w:rsid w:val="002316ED"/>
    <w:rsid w:val="002343AE"/>
    <w:rsid w:val="002431E1"/>
    <w:rsid w:val="002433CC"/>
    <w:rsid w:val="00247ECF"/>
    <w:rsid w:val="0025132A"/>
    <w:rsid w:val="002544C6"/>
    <w:rsid w:val="002548A3"/>
    <w:rsid w:val="002654F9"/>
    <w:rsid w:val="002655D4"/>
    <w:rsid w:val="00271B78"/>
    <w:rsid w:val="002753F2"/>
    <w:rsid w:val="002815F4"/>
    <w:rsid w:val="00282D35"/>
    <w:rsid w:val="0028376D"/>
    <w:rsid w:val="0029015C"/>
    <w:rsid w:val="0029277B"/>
    <w:rsid w:val="002942EA"/>
    <w:rsid w:val="00294494"/>
    <w:rsid w:val="002963FD"/>
    <w:rsid w:val="002A269D"/>
    <w:rsid w:val="002A562A"/>
    <w:rsid w:val="002A6107"/>
    <w:rsid w:val="002B4AC9"/>
    <w:rsid w:val="002B79B2"/>
    <w:rsid w:val="002C2181"/>
    <w:rsid w:val="002C56B5"/>
    <w:rsid w:val="002D6962"/>
    <w:rsid w:val="002E148E"/>
    <w:rsid w:val="002E1854"/>
    <w:rsid w:val="002E1DB2"/>
    <w:rsid w:val="002E73B2"/>
    <w:rsid w:val="002F069E"/>
    <w:rsid w:val="002F2E59"/>
    <w:rsid w:val="002F3BFA"/>
    <w:rsid w:val="002F4B36"/>
    <w:rsid w:val="00321196"/>
    <w:rsid w:val="003240E1"/>
    <w:rsid w:val="0033168A"/>
    <w:rsid w:val="003336D0"/>
    <w:rsid w:val="0033741F"/>
    <w:rsid w:val="003512F5"/>
    <w:rsid w:val="00360926"/>
    <w:rsid w:val="00361E1E"/>
    <w:rsid w:val="00372AD0"/>
    <w:rsid w:val="00372F0E"/>
    <w:rsid w:val="003743C6"/>
    <w:rsid w:val="0037748B"/>
    <w:rsid w:val="00383BB9"/>
    <w:rsid w:val="00387831"/>
    <w:rsid w:val="00391872"/>
    <w:rsid w:val="00393F20"/>
    <w:rsid w:val="003A3661"/>
    <w:rsid w:val="003A798C"/>
    <w:rsid w:val="003B00C8"/>
    <w:rsid w:val="003B250F"/>
    <w:rsid w:val="003C427E"/>
    <w:rsid w:val="003C6633"/>
    <w:rsid w:val="003C6968"/>
    <w:rsid w:val="003D1776"/>
    <w:rsid w:val="003D1BC8"/>
    <w:rsid w:val="003D3F3F"/>
    <w:rsid w:val="003D4701"/>
    <w:rsid w:val="003D4FE7"/>
    <w:rsid w:val="003D550C"/>
    <w:rsid w:val="003E2C59"/>
    <w:rsid w:val="003E310B"/>
    <w:rsid w:val="003F1039"/>
    <w:rsid w:val="003F1639"/>
    <w:rsid w:val="003F6228"/>
    <w:rsid w:val="00405524"/>
    <w:rsid w:val="00407CBB"/>
    <w:rsid w:val="004118F5"/>
    <w:rsid w:val="0042126A"/>
    <w:rsid w:val="004226C4"/>
    <w:rsid w:val="00443527"/>
    <w:rsid w:val="00443C1B"/>
    <w:rsid w:val="00444AC5"/>
    <w:rsid w:val="00445CC0"/>
    <w:rsid w:val="00445CDE"/>
    <w:rsid w:val="004645DE"/>
    <w:rsid w:val="00465A19"/>
    <w:rsid w:val="004713DC"/>
    <w:rsid w:val="00471C7C"/>
    <w:rsid w:val="00474A17"/>
    <w:rsid w:val="004809CF"/>
    <w:rsid w:val="00481DFD"/>
    <w:rsid w:val="0049300C"/>
    <w:rsid w:val="004A47A4"/>
    <w:rsid w:val="004B1636"/>
    <w:rsid w:val="004B243A"/>
    <w:rsid w:val="004C0AB1"/>
    <w:rsid w:val="004C0ACB"/>
    <w:rsid w:val="004C72AE"/>
    <w:rsid w:val="004D6813"/>
    <w:rsid w:val="004E2DEE"/>
    <w:rsid w:val="004E4288"/>
    <w:rsid w:val="004E5E46"/>
    <w:rsid w:val="004F6D52"/>
    <w:rsid w:val="00500A41"/>
    <w:rsid w:val="00502E68"/>
    <w:rsid w:val="00503014"/>
    <w:rsid w:val="0050336D"/>
    <w:rsid w:val="00505AAC"/>
    <w:rsid w:val="0050627B"/>
    <w:rsid w:val="00512824"/>
    <w:rsid w:val="00515261"/>
    <w:rsid w:val="00517A4B"/>
    <w:rsid w:val="005208E1"/>
    <w:rsid w:val="005318B0"/>
    <w:rsid w:val="00542A15"/>
    <w:rsid w:val="00544F4B"/>
    <w:rsid w:val="005456F7"/>
    <w:rsid w:val="0055009D"/>
    <w:rsid w:val="00563880"/>
    <w:rsid w:val="00574FF5"/>
    <w:rsid w:val="005800AB"/>
    <w:rsid w:val="00583119"/>
    <w:rsid w:val="00584961"/>
    <w:rsid w:val="00586B03"/>
    <w:rsid w:val="00592709"/>
    <w:rsid w:val="00592F09"/>
    <w:rsid w:val="005A5034"/>
    <w:rsid w:val="005A63CF"/>
    <w:rsid w:val="005B028C"/>
    <w:rsid w:val="005D06A8"/>
    <w:rsid w:val="005D410A"/>
    <w:rsid w:val="005E6737"/>
    <w:rsid w:val="005F148D"/>
    <w:rsid w:val="005F22A4"/>
    <w:rsid w:val="005F6136"/>
    <w:rsid w:val="0061004A"/>
    <w:rsid w:val="0061654E"/>
    <w:rsid w:val="006166D7"/>
    <w:rsid w:val="006235E0"/>
    <w:rsid w:val="0062593F"/>
    <w:rsid w:val="00630586"/>
    <w:rsid w:val="00633D09"/>
    <w:rsid w:val="00646F52"/>
    <w:rsid w:val="006514E5"/>
    <w:rsid w:val="00652093"/>
    <w:rsid w:val="006548E1"/>
    <w:rsid w:val="0066664B"/>
    <w:rsid w:val="00671CF8"/>
    <w:rsid w:val="00674880"/>
    <w:rsid w:val="00683613"/>
    <w:rsid w:val="006902CB"/>
    <w:rsid w:val="0069213C"/>
    <w:rsid w:val="006975BC"/>
    <w:rsid w:val="006A1A9F"/>
    <w:rsid w:val="006B16E5"/>
    <w:rsid w:val="006B5617"/>
    <w:rsid w:val="006B5997"/>
    <w:rsid w:val="006C0D55"/>
    <w:rsid w:val="006C6604"/>
    <w:rsid w:val="006D7B8E"/>
    <w:rsid w:val="006E0392"/>
    <w:rsid w:val="006E1C1A"/>
    <w:rsid w:val="006E5DCA"/>
    <w:rsid w:val="006E65B7"/>
    <w:rsid w:val="006F2163"/>
    <w:rsid w:val="007001BB"/>
    <w:rsid w:val="00710A40"/>
    <w:rsid w:val="0071714F"/>
    <w:rsid w:val="00724B15"/>
    <w:rsid w:val="00725508"/>
    <w:rsid w:val="00726208"/>
    <w:rsid w:val="00732C33"/>
    <w:rsid w:val="00732CC1"/>
    <w:rsid w:val="00734993"/>
    <w:rsid w:val="00742074"/>
    <w:rsid w:val="0074439A"/>
    <w:rsid w:val="00744C49"/>
    <w:rsid w:val="00745B91"/>
    <w:rsid w:val="00755055"/>
    <w:rsid w:val="00756A9B"/>
    <w:rsid w:val="00765AF1"/>
    <w:rsid w:val="00765E56"/>
    <w:rsid w:val="00770579"/>
    <w:rsid w:val="00780590"/>
    <w:rsid w:val="00781CB5"/>
    <w:rsid w:val="007823B9"/>
    <w:rsid w:val="007846DC"/>
    <w:rsid w:val="007A111E"/>
    <w:rsid w:val="007A137D"/>
    <w:rsid w:val="007A1B14"/>
    <w:rsid w:val="007A5C7D"/>
    <w:rsid w:val="007B071F"/>
    <w:rsid w:val="007B38A5"/>
    <w:rsid w:val="007C2E01"/>
    <w:rsid w:val="007C356E"/>
    <w:rsid w:val="007D37E8"/>
    <w:rsid w:val="007D3980"/>
    <w:rsid w:val="007E5DE8"/>
    <w:rsid w:val="007F6BC7"/>
    <w:rsid w:val="008006F4"/>
    <w:rsid w:val="00802C40"/>
    <w:rsid w:val="008048D6"/>
    <w:rsid w:val="00810826"/>
    <w:rsid w:val="0081307E"/>
    <w:rsid w:val="0081583D"/>
    <w:rsid w:val="00820F80"/>
    <w:rsid w:val="008213FC"/>
    <w:rsid w:val="0082148A"/>
    <w:rsid w:val="00834BC5"/>
    <w:rsid w:val="00836112"/>
    <w:rsid w:val="00836822"/>
    <w:rsid w:val="00840AB6"/>
    <w:rsid w:val="008547DE"/>
    <w:rsid w:val="0085646E"/>
    <w:rsid w:val="00856691"/>
    <w:rsid w:val="0085728F"/>
    <w:rsid w:val="00860930"/>
    <w:rsid w:val="0086162C"/>
    <w:rsid w:val="00866B95"/>
    <w:rsid w:val="00886CDC"/>
    <w:rsid w:val="00891665"/>
    <w:rsid w:val="00891BF1"/>
    <w:rsid w:val="008A2C40"/>
    <w:rsid w:val="008A3BD9"/>
    <w:rsid w:val="008B32BA"/>
    <w:rsid w:val="008B465D"/>
    <w:rsid w:val="008B750D"/>
    <w:rsid w:val="008C0B49"/>
    <w:rsid w:val="008C75FD"/>
    <w:rsid w:val="008D7B38"/>
    <w:rsid w:val="008E3A29"/>
    <w:rsid w:val="008E4BB2"/>
    <w:rsid w:val="008E7EA1"/>
    <w:rsid w:val="008F36FF"/>
    <w:rsid w:val="008F3F88"/>
    <w:rsid w:val="008F3FEE"/>
    <w:rsid w:val="009001AA"/>
    <w:rsid w:val="0090194D"/>
    <w:rsid w:val="00910F7B"/>
    <w:rsid w:val="009154F4"/>
    <w:rsid w:val="00915AA3"/>
    <w:rsid w:val="00923E78"/>
    <w:rsid w:val="00924CBF"/>
    <w:rsid w:val="00925205"/>
    <w:rsid w:val="00927DE1"/>
    <w:rsid w:val="009319AB"/>
    <w:rsid w:val="00933E1F"/>
    <w:rsid w:val="00943F37"/>
    <w:rsid w:val="009509C6"/>
    <w:rsid w:val="00950D6D"/>
    <w:rsid w:val="009542D0"/>
    <w:rsid w:val="00960177"/>
    <w:rsid w:val="00965FF9"/>
    <w:rsid w:val="0097246F"/>
    <w:rsid w:val="0099481D"/>
    <w:rsid w:val="00994B2A"/>
    <w:rsid w:val="009B1A58"/>
    <w:rsid w:val="009B452D"/>
    <w:rsid w:val="009B53E9"/>
    <w:rsid w:val="009C5762"/>
    <w:rsid w:val="009D16B9"/>
    <w:rsid w:val="009E089E"/>
    <w:rsid w:val="009E4918"/>
    <w:rsid w:val="009F2161"/>
    <w:rsid w:val="009F61AA"/>
    <w:rsid w:val="00A00EBC"/>
    <w:rsid w:val="00A02097"/>
    <w:rsid w:val="00A13DDA"/>
    <w:rsid w:val="00A144FE"/>
    <w:rsid w:val="00A226D2"/>
    <w:rsid w:val="00A24F4A"/>
    <w:rsid w:val="00A25B34"/>
    <w:rsid w:val="00A27E94"/>
    <w:rsid w:val="00A31512"/>
    <w:rsid w:val="00A32045"/>
    <w:rsid w:val="00A42A2F"/>
    <w:rsid w:val="00A43076"/>
    <w:rsid w:val="00A56699"/>
    <w:rsid w:val="00A57676"/>
    <w:rsid w:val="00A62D6E"/>
    <w:rsid w:val="00A64BD0"/>
    <w:rsid w:val="00A85EC7"/>
    <w:rsid w:val="00A85EDF"/>
    <w:rsid w:val="00AA45B5"/>
    <w:rsid w:val="00AA467E"/>
    <w:rsid w:val="00AA788F"/>
    <w:rsid w:val="00AC5E34"/>
    <w:rsid w:val="00AD2A35"/>
    <w:rsid w:val="00AD7A3A"/>
    <w:rsid w:val="00AE39B6"/>
    <w:rsid w:val="00AE7749"/>
    <w:rsid w:val="00AF0F6F"/>
    <w:rsid w:val="00AF6BBF"/>
    <w:rsid w:val="00AF7E23"/>
    <w:rsid w:val="00B01920"/>
    <w:rsid w:val="00B23297"/>
    <w:rsid w:val="00B304A8"/>
    <w:rsid w:val="00B32911"/>
    <w:rsid w:val="00B357C8"/>
    <w:rsid w:val="00B4001D"/>
    <w:rsid w:val="00B400C7"/>
    <w:rsid w:val="00B44BDE"/>
    <w:rsid w:val="00B54BE2"/>
    <w:rsid w:val="00B64729"/>
    <w:rsid w:val="00B66816"/>
    <w:rsid w:val="00B67640"/>
    <w:rsid w:val="00B70662"/>
    <w:rsid w:val="00B72419"/>
    <w:rsid w:val="00B75790"/>
    <w:rsid w:val="00B868C3"/>
    <w:rsid w:val="00BA40ED"/>
    <w:rsid w:val="00BB11FE"/>
    <w:rsid w:val="00BB326E"/>
    <w:rsid w:val="00BB4DF3"/>
    <w:rsid w:val="00BB56B2"/>
    <w:rsid w:val="00BB726C"/>
    <w:rsid w:val="00BB7506"/>
    <w:rsid w:val="00BC0CA8"/>
    <w:rsid w:val="00BC41E4"/>
    <w:rsid w:val="00BC525F"/>
    <w:rsid w:val="00BD18E4"/>
    <w:rsid w:val="00BD2CFB"/>
    <w:rsid w:val="00BD4F58"/>
    <w:rsid w:val="00BD5364"/>
    <w:rsid w:val="00BD64C9"/>
    <w:rsid w:val="00BE7420"/>
    <w:rsid w:val="00BF12F9"/>
    <w:rsid w:val="00C0202B"/>
    <w:rsid w:val="00C027F8"/>
    <w:rsid w:val="00C05E58"/>
    <w:rsid w:val="00C063B9"/>
    <w:rsid w:val="00C11399"/>
    <w:rsid w:val="00C17A3F"/>
    <w:rsid w:val="00C31453"/>
    <w:rsid w:val="00C36D9D"/>
    <w:rsid w:val="00C371CD"/>
    <w:rsid w:val="00C40A31"/>
    <w:rsid w:val="00C46F70"/>
    <w:rsid w:val="00C5617B"/>
    <w:rsid w:val="00C62438"/>
    <w:rsid w:val="00C66ABB"/>
    <w:rsid w:val="00C6773C"/>
    <w:rsid w:val="00C805EE"/>
    <w:rsid w:val="00C87C10"/>
    <w:rsid w:val="00C939FB"/>
    <w:rsid w:val="00C94F5A"/>
    <w:rsid w:val="00C9596F"/>
    <w:rsid w:val="00CA0D09"/>
    <w:rsid w:val="00CA1DC8"/>
    <w:rsid w:val="00CA3AC0"/>
    <w:rsid w:val="00CA4B9A"/>
    <w:rsid w:val="00CA695B"/>
    <w:rsid w:val="00CB2126"/>
    <w:rsid w:val="00CB233B"/>
    <w:rsid w:val="00CB56CD"/>
    <w:rsid w:val="00CB79E4"/>
    <w:rsid w:val="00CC6B31"/>
    <w:rsid w:val="00CD0F03"/>
    <w:rsid w:val="00CE2127"/>
    <w:rsid w:val="00CE4BEA"/>
    <w:rsid w:val="00CE4E9F"/>
    <w:rsid w:val="00CF4CE5"/>
    <w:rsid w:val="00D00EB7"/>
    <w:rsid w:val="00D02F6C"/>
    <w:rsid w:val="00D047D5"/>
    <w:rsid w:val="00D07894"/>
    <w:rsid w:val="00D237E3"/>
    <w:rsid w:val="00D25339"/>
    <w:rsid w:val="00D26E8B"/>
    <w:rsid w:val="00D300E1"/>
    <w:rsid w:val="00D31283"/>
    <w:rsid w:val="00D37D6E"/>
    <w:rsid w:val="00D40BCB"/>
    <w:rsid w:val="00D502E0"/>
    <w:rsid w:val="00D633E0"/>
    <w:rsid w:val="00D64AF4"/>
    <w:rsid w:val="00D66C38"/>
    <w:rsid w:val="00D81F89"/>
    <w:rsid w:val="00D8402C"/>
    <w:rsid w:val="00D87191"/>
    <w:rsid w:val="00DC0581"/>
    <w:rsid w:val="00DC7497"/>
    <w:rsid w:val="00DC7DC3"/>
    <w:rsid w:val="00DD4069"/>
    <w:rsid w:val="00DD433A"/>
    <w:rsid w:val="00DD70F8"/>
    <w:rsid w:val="00DE3F44"/>
    <w:rsid w:val="00E008AB"/>
    <w:rsid w:val="00E03AC1"/>
    <w:rsid w:val="00E122C2"/>
    <w:rsid w:val="00E15813"/>
    <w:rsid w:val="00E2169C"/>
    <w:rsid w:val="00E247C0"/>
    <w:rsid w:val="00E2617A"/>
    <w:rsid w:val="00E26579"/>
    <w:rsid w:val="00E31117"/>
    <w:rsid w:val="00E31C45"/>
    <w:rsid w:val="00E351CD"/>
    <w:rsid w:val="00E418B9"/>
    <w:rsid w:val="00E44F9E"/>
    <w:rsid w:val="00E503E4"/>
    <w:rsid w:val="00E52F8A"/>
    <w:rsid w:val="00E54253"/>
    <w:rsid w:val="00E604D6"/>
    <w:rsid w:val="00E6075C"/>
    <w:rsid w:val="00E6127B"/>
    <w:rsid w:val="00E64088"/>
    <w:rsid w:val="00E65163"/>
    <w:rsid w:val="00E73DB9"/>
    <w:rsid w:val="00E752DE"/>
    <w:rsid w:val="00E75AD2"/>
    <w:rsid w:val="00E90D69"/>
    <w:rsid w:val="00EA3B49"/>
    <w:rsid w:val="00EA41E9"/>
    <w:rsid w:val="00EA5C51"/>
    <w:rsid w:val="00EB6255"/>
    <w:rsid w:val="00EB6719"/>
    <w:rsid w:val="00EC6078"/>
    <w:rsid w:val="00EC6AEF"/>
    <w:rsid w:val="00ED1A1F"/>
    <w:rsid w:val="00ED35F1"/>
    <w:rsid w:val="00ED4E03"/>
    <w:rsid w:val="00EE07C9"/>
    <w:rsid w:val="00EE3A2D"/>
    <w:rsid w:val="00EE3DCD"/>
    <w:rsid w:val="00EE7E34"/>
    <w:rsid w:val="00EF0D45"/>
    <w:rsid w:val="00EF17BB"/>
    <w:rsid w:val="00EF1897"/>
    <w:rsid w:val="00EF19CD"/>
    <w:rsid w:val="00F03D39"/>
    <w:rsid w:val="00F05275"/>
    <w:rsid w:val="00F1447C"/>
    <w:rsid w:val="00F264FE"/>
    <w:rsid w:val="00F26893"/>
    <w:rsid w:val="00F30EE9"/>
    <w:rsid w:val="00F32D2B"/>
    <w:rsid w:val="00F36D81"/>
    <w:rsid w:val="00F43565"/>
    <w:rsid w:val="00F53516"/>
    <w:rsid w:val="00F71976"/>
    <w:rsid w:val="00F725F8"/>
    <w:rsid w:val="00F835D4"/>
    <w:rsid w:val="00F8471C"/>
    <w:rsid w:val="00F866F4"/>
    <w:rsid w:val="00F92ECA"/>
    <w:rsid w:val="00F94A25"/>
    <w:rsid w:val="00F95E85"/>
    <w:rsid w:val="00F971E3"/>
    <w:rsid w:val="00FA6A25"/>
    <w:rsid w:val="00FA7056"/>
    <w:rsid w:val="00FB3C82"/>
    <w:rsid w:val="00FB532C"/>
    <w:rsid w:val="00FC62B5"/>
    <w:rsid w:val="00FC6C6D"/>
    <w:rsid w:val="00FD1F63"/>
    <w:rsid w:val="00FE12A7"/>
    <w:rsid w:val="00FE642D"/>
    <w:rsid w:val="00FE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C276F1"/>
  <w15:docId w15:val="{72891A14-AE5C-E94C-AA51-4E8FD5BB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961"/>
    <w:pPr>
      <w:spacing w:after="288"/>
    </w:pPr>
    <w:rPr>
      <w:rFonts w:ascii="Arial" w:hAnsi="Arial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B304A8"/>
    <w:pPr>
      <w:keepNext/>
      <w:keepLines/>
      <w:spacing w:before="288" w:after="0"/>
      <w:outlineLvl w:val="0"/>
    </w:pPr>
    <w:rPr>
      <w:rFonts w:eastAsiaTheme="majorEastAsia" w:cstheme="majorBidi"/>
      <w:b/>
      <w:bCs/>
      <w:color w:val="FF0000"/>
      <w:sz w:val="28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F53516"/>
    <w:pPr>
      <w:spacing w:before="0"/>
      <w:ind w:left="680" w:hanging="340"/>
      <w:outlineLvl w:val="1"/>
    </w:p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F53516"/>
    <w:pPr>
      <w:outlineLvl w:val="2"/>
    </w:pPr>
    <w:rPr>
      <w:sz w:val="24"/>
      <w:szCs w:val="24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F53516"/>
    <w:pPr>
      <w:outlineLvl w:val="3"/>
    </w:pPr>
    <w:rPr>
      <w:caps/>
      <w:color w:val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516"/>
    <w:pPr>
      <w:tabs>
        <w:tab w:val="center" w:pos="4320"/>
        <w:tab w:val="right" w:pos="8640"/>
      </w:tabs>
      <w:spacing w:after="0"/>
    </w:pPr>
    <w:rPr>
      <w:sz w:val="28"/>
    </w:rPr>
  </w:style>
  <w:style w:type="character" w:customStyle="1" w:styleId="En-tteCar">
    <w:name w:val="En-tête Car"/>
    <w:basedOn w:val="Policepardfaut"/>
    <w:link w:val="En-tte"/>
    <w:uiPriority w:val="99"/>
    <w:rsid w:val="00F53516"/>
    <w:rPr>
      <w:rFonts w:ascii="Helvetica" w:hAnsi="Helvetica"/>
      <w:sz w:val="28"/>
    </w:rPr>
  </w:style>
  <w:style w:type="paragraph" w:styleId="Pieddepage">
    <w:name w:val="footer"/>
    <w:basedOn w:val="Normal"/>
    <w:link w:val="PieddepageCar"/>
    <w:unhideWhenUsed/>
    <w:rsid w:val="00F5351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3516"/>
    <w:rPr>
      <w:rFonts w:ascii="Helvetica" w:hAnsi="Helvetica"/>
    </w:rPr>
  </w:style>
  <w:style w:type="paragraph" w:styleId="Titre">
    <w:name w:val="Title"/>
    <w:basedOn w:val="Normal"/>
    <w:next w:val="Normal"/>
    <w:link w:val="TitreCar"/>
    <w:uiPriority w:val="10"/>
    <w:qFormat/>
    <w:rsid w:val="00B304A8"/>
    <w:pPr>
      <w:spacing w:after="30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304A8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F53516"/>
    <w:rPr>
      <w:rFonts w:ascii="Helvetica Neue" w:eastAsiaTheme="majorEastAsia" w:hAnsi="Helvetica Neue" w:cstheme="majorBidi"/>
      <w:b/>
      <w:bCs/>
      <w:color w:val="FF0000"/>
      <w:sz w:val="28"/>
      <w:szCs w:val="32"/>
    </w:rPr>
  </w:style>
  <w:style w:type="paragraph" w:customStyle="1" w:styleId="Attendance">
    <w:name w:val="Attendance"/>
    <w:basedOn w:val="Normal"/>
    <w:qFormat/>
    <w:rsid w:val="00F53516"/>
    <w:pPr>
      <w:ind w:left="568" w:hanging="284"/>
      <w:contextualSpacing/>
    </w:pPr>
  </w:style>
  <w:style w:type="paragraph" w:styleId="Listepuces">
    <w:name w:val="List Bullet"/>
    <w:basedOn w:val="Normal"/>
    <w:uiPriority w:val="99"/>
    <w:unhideWhenUsed/>
    <w:rsid w:val="00E31C45"/>
    <w:pPr>
      <w:keepLines/>
      <w:numPr>
        <w:numId w:val="2"/>
      </w:numPr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F53516"/>
    <w:rPr>
      <w:rFonts w:ascii="Helvetica Neue" w:eastAsiaTheme="majorEastAsia" w:hAnsi="Helvetica Neue" w:cstheme="majorBidi"/>
      <w:b/>
      <w:bCs/>
      <w:color w:val="FF0000"/>
    </w:rPr>
  </w:style>
  <w:style w:type="character" w:customStyle="1" w:styleId="Titre1Car">
    <w:name w:val="Titre 1 Car"/>
    <w:basedOn w:val="Policepardfaut"/>
    <w:link w:val="Titre1"/>
    <w:uiPriority w:val="9"/>
    <w:rsid w:val="00B304A8"/>
    <w:rPr>
      <w:rFonts w:ascii="Arial" w:eastAsiaTheme="majorEastAsia" w:hAnsi="Arial" w:cstheme="majorBidi"/>
      <w:b/>
      <w:bCs/>
      <w:color w:val="FF0000"/>
      <w:sz w:val="28"/>
      <w:szCs w:val="32"/>
    </w:rPr>
  </w:style>
  <w:style w:type="paragraph" w:styleId="Listepuces2">
    <w:name w:val="List Bullet 2"/>
    <w:basedOn w:val="Normal"/>
    <w:uiPriority w:val="99"/>
    <w:unhideWhenUsed/>
    <w:rsid w:val="00A00EBC"/>
    <w:pPr>
      <w:numPr>
        <w:numId w:val="3"/>
      </w:numPr>
      <w:contextualSpacing/>
    </w:pPr>
  </w:style>
  <w:style w:type="paragraph" w:styleId="Listepuces3">
    <w:name w:val="List Bullet 3"/>
    <w:basedOn w:val="Normal"/>
    <w:uiPriority w:val="99"/>
    <w:unhideWhenUsed/>
    <w:rsid w:val="00A00EBC"/>
    <w:pPr>
      <w:numPr>
        <w:numId w:val="4"/>
      </w:numPr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F53516"/>
  </w:style>
  <w:style w:type="paragraph" w:customStyle="1" w:styleId="Motion">
    <w:name w:val="Motion"/>
    <w:basedOn w:val="Normal"/>
    <w:qFormat/>
    <w:rsid w:val="00F53516"/>
    <w:pPr>
      <w:contextualSpacing/>
    </w:pPr>
  </w:style>
  <w:style w:type="paragraph" w:customStyle="1" w:styleId="Normalnospace">
    <w:name w:val="Normal no space"/>
    <w:basedOn w:val="Normal"/>
    <w:qFormat/>
    <w:rsid w:val="00F53516"/>
    <w:pPr>
      <w:spacing w:after="0"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53516"/>
    <w:pPr>
      <w:spacing w:after="0"/>
    </w:pPr>
    <w:rPr>
      <w:rFonts w:ascii="Lucida Grande" w:hAnsi="Lucida Grande" w:cs="Lucida Grand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53516"/>
    <w:rPr>
      <w:rFonts w:ascii="Lucida Grande" w:hAnsi="Lucida Grande" w:cs="Lucida Grande"/>
    </w:rPr>
  </w:style>
  <w:style w:type="paragraph" w:customStyle="1" w:styleId="Reportheadings">
    <w:name w:val="Report headings"/>
    <w:basedOn w:val="Normal"/>
    <w:qFormat/>
    <w:rsid w:val="001C19BD"/>
    <w:pPr>
      <w:tabs>
        <w:tab w:val="left" w:pos="1080"/>
      </w:tabs>
      <w:spacing w:after="0"/>
    </w:pPr>
    <w:rPr>
      <w:b/>
    </w:rPr>
  </w:style>
  <w:style w:type="paragraph" w:styleId="Listenumros">
    <w:name w:val="List Number"/>
    <w:basedOn w:val="Normal"/>
    <w:uiPriority w:val="99"/>
    <w:unhideWhenUsed/>
    <w:rsid w:val="002815F4"/>
    <w:pPr>
      <w:numPr>
        <w:numId w:val="8"/>
      </w:numPr>
      <w:contextualSpacing/>
      <w:outlineLvl w:val="0"/>
    </w:pPr>
  </w:style>
  <w:style w:type="paragraph" w:styleId="Listenumros2">
    <w:name w:val="List Number 2"/>
    <w:basedOn w:val="Normal"/>
    <w:next w:val="Listenumros"/>
    <w:uiPriority w:val="99"/>
    <w:unhideWhenUsed/>
    <w:rsid w:val="00A00EBC"/>
    <w:pPr>
      <w:numPr>
        <w:ilvl w:val="1"/>
        <w:numId w:val="7"/>
      </w:numPr>
      <w:contextualSpacing/>
      <w:outlineLvl w:val="1"/>
    </w:pPr>
  </w:style>
  <w:style w:type="paragraph" w:styleId="Listepuces4">
    <w:name w:val="List Bullet 4"/>
    <w:basedOn w:val="Normal"/>
    <w:uiPriority w:val="99"/>
    <w:unhideWhenUsed/>
    <w:rsid w:val="00A00EBC"/>
    <w:pPr>
      <w:numPr>
        <w:numId w:val="5"/>
      </w:numPr>
      <w:contextualSpacing/>
    </w:pPr>
  </w:style>
  <w:style w:type="paragraph" w:styleId="Paragraphedeliste">
    <w:name w:val="List Paragraph"/>
    <w:basedOn w:val="Normal"/>
    <w:uiPriority w:val="34"/>
    <w:qFormat/>
    <w:rsid w:val="00F53516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val="en-CA"/>
    </w:rPr>
  </w:style>
  <w:style w:type="character" w:styleId="Lienhypertexte">
    <w:name w:val="Hyperlink"/>
    <w:uiPriority w:val="99"/>
    <w:rsid w:val="00F53516"/>
    <w:rPr>
      <w:color w:val="0000FF"/>
      <w:u w:val="single"/>
    </w:rPr>
  </w:style>
  <w:style w:type="paragraph" w:styleId="Sansinterligne">
    <w:name w:val="No Spacing"/>
    <w:uiPriority w:val="1"/>
    <w:qFormat/>
    <w:rsid w:val="00F53516"/>
    <w:rPr>
      <w:rFonts w:ascii="Times New Roman" w:eastAsia="SimSun" w:hAnsi="Times New Roman" w:cs="Times New Roman"/>
      <w:lang w:val="en-CA" w:eastAsia="zh-CN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53516"/>
    <w:pPr>
      <w:spacing w:before="240" w:line="259" w:lineRule="auto"/>
      <w:outlineLvl w:val="9"/>
    </w:pPr>
    <w:rPr>
      <w:bCs w:val="0"/>
    </w:rPr>
  </w:style>
  <w:style w:type="paragraph" w:styleId="TM1">
    <w:name w:val="toc 1"/>
    <w:basedOn w:val="Normal"/>
    <w:next w:val="Normal"/>
    <w:autoRedefine/>
    <w:uiPriority w:val="39"/>
    <w:unhideWhenUsed/>
    <w:rsid w:val="00781CB5"/>
    <w:pPr>
      <w:tabs>
        <w:tab w:val="right" w:leader="dot" w:pos="8630"/>
      </w:tabs>
      <w:spacing w:before="140" w:after="0"/>
    </w:pPr>
  </w:style>
  <w:style w:type="paragraph" w:styleId="TM2">
    <w:name w:val="toc 2"/>
    <w:basedOn w:val="Normal"/>
    <w:next w:val="Normal"/>
    <w:autoRedefine/>
    <w:uiPriority w:val="39"/>
    <w:unhideWhenUsed/>
    <w:rsid w:val="00CB2126"/>
    <w:pPr>
      <w:tabs>
        <w:tab w:val="right" w:leader="dot" w:pos="8630"/>
      </w:tabs>
      <w:spacing w:after="140"/>
      <w:ind w:left="238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351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3516"/>
    <w:rPr>
      <w:rFonts w:ascii="Lucida Grande" w:hAnsi="Lucida Grande" w:cs="Lucida Grande"/>
      <w:sz w:val="18"/>
      <w:szCs w:val="18"/>
    </w:rPr>
  </w:style>
  <w:style w:type="paragraph" w:customStyle="1" w:styleId="Reportinfo">
    <w:name w:val="Report info"/>
    <w:basedOn w:val="Normal"/>
    <w:qFormat/>
    <w:rsid w:val="004C0ACB"/>
    <w:pPr>
      <w:tabs>
        <w:tab w:val="left" w:pos="1134"/>
      </w:tabs>
      <w:spacing w:before="288"/>
      <w:ind w:left="1138" w:hanging="1138"/>
      <w:contextualSpacing/>
    </w:pPr>
    <w:rPr>
      <w:b/>
      <w:bCs/>
    </w:rPr>
  </w:style>
  <w:style w:type="paragraph" w:styleId="TM3">
    <w:name w:val="toc 3"/>
    <w:basedOn w:val="Normal"/>
    <w:next w:val="Normal"/>
    <w:autoRedefine/>
    <w:uiPriority w:val="39"/>
    <w:unhideWhenUsed/>
    <w:rsid w:val="00F53516"/>
    <w:pPr>
      <w:ind w:left="480"/>
    </w:pPr>
  </w:style>
  <w:style w:type="paragraph" w:styleId="TM4">
    <w:name w:val="toc 4"/>
    <w:basedOn w:val="Normal"/>
    <w:next w:val="Normal"/>
    <w:autoRedefine/>
    <w:uiPriority w:val="39"/>
    <w:unhideWhenUsed/>
    <w:rsid w:val="00F53516"/>
    <w:pPr>
      <w:ind w:left="720"/>
    </w:pPr>
  </w:style>
  <w:style w:type="paragraph" w:styleId="TM5">
    <w:name w:val="toc 5"/>
    <w:basedOn w:val="Normal"/>
    <w:next w:val="Normal"/>
    <w:autoRedefine/>
    <w:uiPriority w:val="39"/>
    <w:unhideWhenUsed/>
    <w:rsid w:val="00F53516"/>
    <w:pPr>
      <w:ind w:left="960"/>
    </w:pPr>
  </w:style>
  <w:style w:type="paragraph" w:styleId="TM6">
    <w:name w:val="toc 6"/>
    <w:basedOn w:val="Normal"/>
    <w:next w:val="Normal"/>
    <w:autoRedefine/>
    <w:uiPriority w:val="39"/>
    <w:unhideWhenUsed/>
    <w:rsid w:val="00F53516"/>
    <w:pPr>
      <w:ind w:left="1200"/>
    </w:pPr>
  </w:style>
  <w:style w:type="paragraph" w:styleId="TM7">
    <w:name w:val="toc 7"/>
    <w:basedOn w:val="Normal"/>
    <w:next w:val="Normal"/>
    <w:autoRedefine/>
    <w:uiPriority w:val="39"/>
    <w:unhideWhenUsed/>
    <w:rsid w:val="00F53516"/>
    <w:pPr>
      <w:ind w:left="1440"/>
    </w:pPr>
  </w:style>
  <w:style w:type="paragraph" w:styleId="TM8">
    <w:name w:val="toc 8"/>
    <w:basedOn w:val="Normal"/>
    <w:next w:val="Normal"/>
    <w:autoRedefine/>
    <w:uiPriority w:val="39"/>
    <w:unhideWhenUsed/>
    <w:rsid w:val="00F53516"/>
    <w:pPr>
      <w:ind w:left="1680"/>
    </w:pPr>
  </w:style>
  <w:style w:type="paragraph" w:styleId="TM9">
    <w:name w:val="toc 9"/>
    <w:basedOn w:val="Normal"/>
    <w:next w:val="Normal"/>
    <w:autoRedefine/>
    <w:uiPriority w:val="39"/>
    <w:unhideWhenUsed/>
    <w:rsid w:val="00F53516"/>
    <w:pPr>
      <w:ind w:left="1920"/>
    </w:pPr>
  </w:style>
  <w:style w:type="paragraph" w:customStyle="1" w:styleId="listalpha">
    <w:name w:val="list alpha"/>
    <w:basedOn w:val="Listenumros2"/>
    <w:qFormat/>
    <w:rsid w:val="00A00EBC"/>
    <w:pPr>
      <w:numPr>
        <w:ilvl w:val="0"/>
        <w:numId w:val="1"/>
      </w:numPr>
    </w:pPr>
  </w:style>
  <w:style w:type="character" w:customStyle="1" w:styleId="Titre4Car">
    <w:name w:val="Titre 4 Car"/>
    <w:basedOn w:val="Policepardfaut"/>
    <w:link w:val="Titre4"/>
    <w:uiPriority w:val="9"/>
    <w:rsid w:val="00F53516"/>
    <w:rPr>
      <w:rFonts w:ascii="Helvetica Neue" w:eastAsiaTheme="majorEastAsia" w:hAnsi="Helvetica Neue" w:cstheme="majorBidi"/>
      <w:b/>
      <w:bCs/>
      <w:caps/>
    </w:rPr>
  </w:style>
  <w:style w:type="numbering" w:styleId="111111">
    <w:name w:val="Outline List 2"/>
    <w:basedOn w:val="Aucuneliste"/>
    <w:uiPriority w:val="99"/>
    <w:semiHidden/>
    <w:unhideWhenUsed/>
    <w:rsid w:val="00A00EBC"/>
    <w:pPr>
      <w:numPr>
        <w:numId w:val="6"/>
      </w:numPr>
    </w:pPr>
  </w:style>
  <w:style w:type="table" w:styleId="Grilledutableau">
    <w:name w:val="Table Grid"/>
    <w:basedOn w:val="TableauNormal"/>
    <w:uiPriority w:val="39"/>
    <w:rsid w:val="00222412"/>
    <w:rPr>
      <w:rFonts w:eastAsia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563880"/>
    <w:pPr>
      <w:spacing w:after="160"/>
      <w:jc w:val="both"/>
    </w:pPr>
    <w:rPr>
      <w:rFonts w:ascii="Times New Roman" w:eastAsia="Times New Roman" w:hAnsi="Times New Roman" w:cs="Times New Roman"/>
      <w:szCs w:val="20"/>
      <w:lang w:val="en-CA"/>
    </w:rPr>
  </w:style>
  <w:style w:type="character" w:customStyle="1" w:styleId="CorpsdetexteCar">
    <w:name w:val="Corps de texte Car"/>
    <w:basedOn w:val="Policepardfaut"/>
    <w:link w:val="Corpsdetexte"/>
    <w:rsid w:val="00563880"/>
    <w:rPr>
      <w:rFonts w:ascii="Times New Roman" w:eastAsia="Times New Roman" w:hAnsi="Times New Roman" w:cs="Times New Roman"/>
      <w:szCs w:val="20"/>
      <w:lang w:val="en-CA"/>
    </w:rPr>
  </w:style>
  <w:style w:type="paragraph" w:customStyle="1" w:styleId="Tableheader">
    <w:name w:val="Table header"/>
    <w:basedOn w:val="Normalnospace"/>
    <w:qFormat/>
    <w:rsid w:val="00856691"/>
    <w:pPr>
      <w:jc w:val="center"/>
    </w:pPr>
    <w:rPr>
      <w:rFonts w:eastAsiaTheme="minorHAnsi"/>
      <w:b/>
      <w:sz w:val="22"/>
      <w:szCs w:val="22"/>
      <w:lang w:val="en-CA"/>
    </w:rPr>
  </w:style>
  <w:style w:type="paragraph" w:customStyle="1" w:styleId="paragraph">
    <w:name w:val="paragraph"/>
    <w:basedOn w:val="Normal"/>
    <w:rsid w:val="0042126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customStyle="1" w:styleId="normaltextrun">
    <w:name w:val="normaltextrun"/>
    <w:basedOn w:val="Policepardfaut"/>
    <w:rsid w:val="0042126A"/>
  </w:style>
  <w:style w:type="character" w:customStyle="1" w:styleId="apple-converted-space">
    <w:name w:val="apple-converted-space"/>
    <w:basedOn w:val="Policepardfaut"/>
    <w:rsid w:val="0042126A"/>
  </w:style>
  <w:style w:type="character" w:customStyle="1" w:styleId="eop">
    <w:name w:val="eop"/>
    <w:basedOn w:val="Policepardfaut"/>
    <w:rsid w:val="0042126A"/>
  </w:style>
  <w:style w:type="character" w:customStyle="1" w:styleId="scxw208129244">
    <w:name w:val="scxw208129244"/>
    <w:basedOn w:val="Policepardfaut"/>
    <w:rsid w:val="0042126A"/>
  </w:style>
  <w:style w:type="character" w:customStyle="1" w:styleId="spellingerror">
    <w:name w:val="spellingerror"/>
    <w:basedOn w:val="Policepardfaut"/>
    <w:rsid w:val="0042126A"/>
  </w:style>
  <w:style w:type="character" w:customStyle="1" w:styleId="contextualspellingandgrammarerror">
    <w:name w:val="contextualspellingandgrammarerror"/>
    <w:basedOn w:val="Policepardfaut"/>
    <w:rsid w:val="0042126A"/>
  </w:style>
  <w:style w:type="paragraph" w:customStyle="1" w:styleId="EDquestion">
    <w:name w:val="ED question"/>
    <w:basedOn w:val="Normal"/>
    <w:qFormat/>
    <w:rsid w:val="007D37E8"/>
    <w:pPr>
      <w:keepNext/>
      <w:keepLines/>
      <w:spacing w:before="288" w:after="0"/>
      <w:ind w:left="357"/>
    </w:pPr>
    <w:rPr>
      <w:rFonts w:cs="Times New Roman"/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1CB5"/>
    <w:pPr>
      <w:widowControl w:val="0"/>
      <w:tabs>
        <w:tab w:val="left" w:pos="3960"/>
      </w:tabs>
      <w:spacing w:after="0"/>
    </w:pPr>
    <w:rPr>
      <w:rFonts w:ascii="Verdana" w:hAnsi="Verdana" w:cs="Arial"/>
      <w:szCs w:val="20"/>
      <w:lang w:val="en-C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1CB5"/>
    <w:rPr>
      <w:rFonts w:ascii="Verdana" w:hAnsi="Verdana" w:cs="Arial"/>
      <w:szCs w:val="20"/>
      <w:lang w:val="en-CA"/>
    </w:rPr>
  </w:style>
  <w:style w:type="character" w:styleId="Appelnotedebasdep">
    <w:name w:val="footnote reference"/>
    <w:basedOn w:val="Policepardfaut"/>
    <w:uiPriority w:val="99"/>
    <w:semiHidden/>
    <w:unhideWhenUsed/>
    <w:rsid w:val="00781CB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A5C5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860930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60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92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5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6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3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1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2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1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59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42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0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9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6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8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4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6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1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0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4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5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1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9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40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9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95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1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4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2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7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9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9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7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1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9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8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7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9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2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2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2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6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5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3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9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0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9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8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4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5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2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2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8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6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7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3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1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8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9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24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2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2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7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3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6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1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9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3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0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0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2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saccessibles.ca/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caeb.ca/personnes-d&#233;sign&#233;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elalibrary.ca/covid-19?lang=fr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celalibrary.ca/about-us/policies/collections?lang=fr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8BE21877C794E8C767319E61FFC96" ma:contentTypeVersion="19" ma:contentTypeDescription="Create a new document." ma:contentTypeScope="" ma:versionID="e00564b2338e77ca111d18f5e4ee6876">
  <xsd:schema xmlns:xsd="http://www.w3.org/2001/XMLSchema" xmlns:xs="http://www.w3.org/2001/XMLSchema" xmlns:p="http://schemas.microsoft.com/office/2006/metadata/properties" xmlns:ns1="http://schemas.microsoft.com/sharepoint/v3" xmlns:ns2="7a063f01-faea-4c9e-8a02-d223cffde0c5" xmlns:ns3="d8838bea-bcac-41ad-91f9-c646e9be633d" targetNamespace="http://schemas.microsoft.com/office/2006/metadata/properties" ma:root="true" ma:fieldsID="89ae8e73c2768e37fb81bf4afc45777a" ns1:_="" ns2:_="" ns3:_="">
    <xsd:import namespace="http://schemas.microsoft.com/sharepoint/v3"/>
    <xsd:import namespace="7a063f01-faea-4c9e-8a02-d223cffde0c5"/>
    <xsd:import namespace="d8838bea-bcac-41ad-91f9-c646e9be6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3f01-faea-4c9e-8a02-d223cffde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59938e-b3a8-4d66-a2c9-44a493279f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8bea-bcac-41ad-91f9-c646e9be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9b0353-a37a-4f25-83a3-c0dd55ceaf3a}" ma:internalName="TaxCatchAll" ma:showField="CatchAllData" ma:web="d8838bea-bcac-41ad-91f9-c646e9be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063f01-faea-4c9e-8a02-d223cffde0c5">
      <Terms xmlns="http://schemas.microsoft.com/office/infopath/2007/PartnerControls"/>
    </lcf76f155ced4ddcb4097134ff3c332f>
    <TaxCatchAll xmlns="d8838bea-bcac-41ad-91f9-c646e9be633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1F7CBD-0F2F-174B-AD1B-220A07ED76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F1A40A-7381-40AA-B7EB-FF5A9CC25D16}"/>
</file>

<file path=customXml/itemProps3.xml><?xml version="1.0" encoding="utf-8"?>
<ds:datastoreItem xmlns:ds="http://schemas.openxmlformats.org/officeDocument/2006/customXml" ds:itemID="{A1FFDABE-4D23-4AFD-A1AE-8472CCAF98DF}"/>
</file>

<file path=customXml/itemProps4.xml><?xml version="1.0" encoding="utf-8"?>
<ds:datastoreItem xmlns:ds="http://schemas.openxmlformats.org/officeDocument/2006/customXml" ds:itemID="{3334212E-6F91-46B5-9554-3C0B13B35C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21</Pages>
  <Words>6396</Words>
  <Characters>35180</Characters>
  <Application>Microsoft Office Word</Application>
  <DocSecurity>0</DocSecurity>
  <Lines>293</Lines>
  <Paragraphs>82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CELA AGM Minutes, September 9, 2022</vt:lpstr>
      <vt:lpstr>CELA AGM Minutes, September 10, 2021</vt:lpstr>
    </vt:vector>
  </TitlesOfParts>
  <Manager/>
  <Company>CELA</Company>
  <LinksUpToDate>false</LinksUpToDate>
  <CharactersWithSpaces>41494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CELA AGM Minutes, September 9, 2022</dc:title>
  <dc:subject/>
  <dc:creator>Jennifer Marriott</dc:creator>
  <cp:keywords/>
  <dc:description/>
  <cp:lastModifiedBy>ben ben</cp:lastModifiedBy>
  <cp:revision>114</cp:revision>
  <dcterms:created xsi:type="dcterms:W3CDTF">2023-08-09T11:58:00Z</dcterms:created>
  <dcterms:modified xsi:type="dcterms:W3CDTF">2023-09-04T13:08:00Z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0x0101007388BE21877C794E8C767319E61FFC96</vt:lpwstr>
  </property>
</Properties>
</file>