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F9F3" w14:textId="569A3E49" w:rsidR="00A6720B" w:rsidRDefault="007D75A1" w:rsidP="007D75A1">
      <w:pPr>
        <w:pStyle w:val="Heading1"/>
      </w:pPr>
      <w:r w:rsidRPr="007D75A1">
        <w:t>Transcription</w:t>
      </w:r>
      <w:r>
        <w:t xml:space="preserve">: Accessible Publishing in </w:t>
      </w:r>
      <w:proofErr w:type="spellStart"/>
      <w:r>
        <w:t>Canada_October</w:t>
      </w:r>
      <w:proofErr w:type="spellEnd"/>
      <w:r>
        <w:t xml:space="preserve"> 2021</w:t>
      </w:r>
    </w:p>
    <w:p w14:paraId="76546569" w14:textId="1EC366C1" w:rsidR="007D75A1" w:rsidRDefault="007D75A1" w:rsidP="007D75A1"/>
    <w:p w14:paraId="34FB44AC" w14:textId="06BDCEE7" w:rsidR="007D75A1" w:rsidRDefault="007D75A1" w:rsidP="007D75A1">
      <w:pPr>
        <w:pStyle w:val="Heading2"/>
      </w:pPr>
      <w:r>
        <w:t>Slide 1</w:t>
      </w:r>
    </w:p>
    <w:p w14:paraId="3AB71A49" w14:textId="2891C339" w:rsidR="007D75A1" w:rsidRPr="007D75A1" w:rsidRDefault="007D75A1" w:rsidP="007D75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Accessible Publishing in Canada</w:t>
      </w:r>
    </w:p>
    <w:p w14:paraId="4949CC76" w14:textId="6829BCE2" w:rsidR="007D75A1" w:rsidRDefault="007D75A1" w:rsidP="007D75A1">
      <w:pPr>
        <w:pStyle w:val="Heading2"/>
      </w:pPr>
      <w:r>
        <w:t>Slide 2: Outline</w:t>
      </w:r>
    </w:p>
    <w:p w14:paraId="0AE0554D" w14:textId="77777777" w:rsidR="00CD15A6" w:rsidRPr="00CD15A6" w:rsidRDefault="00CD15A6" w:rsidP="00CD15A6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>Background on Accessible Publishing</w:t>
      </w:r>
    </w:p>
    <w:p w14:paraId="5B3529B0" w14:textId="77777777" w:rsidR="00CD15A6" w:rsidRPr="00CD15A6" w:rsidRDefault="00CD15A6" w:rsidP="00CD15A6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>Publishers/Publishing Industry</w:t>
      </w:r>
    </w:p>
    <w:p w14:paraId="218D200D" w14:textId="77777777" w:rsidR="00CD15A6" w:rsidRPr="00CD15A6" w:rsidRDefault="00CD15A6" w:rsidP="00CD15A6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>Libraries</w:t>
      </w:r>
    </w:p>
    <w:p w14:paraId="3E1367C4" w14:textId="77777777" w:rsidR="00CD15A6" w:rsidRPr="00CD15A6" w:rsidRDefault="00CD15A6" w:rsidP="00CD15A6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>CELA</w:t>
      </w:r>
    </w:p>
    <w:p w14:paraId="24402AE8" w14:textId="77777777" w:rsidR="00CD15A6" w:rsidRPr="00CD15A6" w:rsidRDefault="00CD15A6" w:rsidP="00CD15A6">
      <w:pPr>
        <w:rPr>
          <w:rFonts w:ascii="Verdana" w:hAnsi="Verdana"/>
          <w:sz w:val="24"/>
          <w:szCs w:val="24"/>
        </w:rPr>
      </w:pPr>
    </w:p>
    <w:p w14:paraId="4C3671AB" w14:textId="3D1E3754" w:rsidR="007D75A1" w:rsidRDefault="007D75A1" w:rsidP="007D75A1">
      <w:pPr>
        <w:pStyle w:val="Heading2"/>
      </w:pPr>
      <w:r>
        <w:t>Slide 3: What is accessible publishing?</w:t>
      </w:r>
    </w:p>
    <w:p w14:paraId="0AE26974" w14:textId="77777777" w:rsidR="00CD15A6" w:rsidRPr="00CD15A6" w:rsidRDefault="00CD15A6" w:rsidP="00CD15A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Accessible publishing as always been done by ‘alternate format’ producers</w:t>
      </w:r>
    </w:p>
    <w:p w14:paraId="2AF442B6" w14:textId="77777777" w:rsidR="00CD15A6" w:rsidRPr="00CD15A6" w:rsidRDefault="00CD15A6" w:rsidP="00CD15A6">
      <w:pPr>
        <w:numPr>
          <w:ilvl w:val="1"/>
          <w:numId w:val="5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CELA (Centre for Equitable Library Access), NNELS (National Network for Equitable Library Service), K-12 sector, post-secondary sector among others</w:t>
      </w:r>
    </w:p>
    <w:p w14:paraId="77B0031A" w14:textId="77777777" w:rsidR="00CD15A6" w:rsidRPr="00CD15A6" w:rsidRDefault="00CD15A6" w:rsidP="00CD15A6">
      <w:pPr>
        <w:numPr>
          <w:ilvl w:val="1"/>
          <w:numId w:val="5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 xml:space="preserve">CELA produces and distributes material in alternate formats, both physically and digitally, including audio, </w:t>
      </w:r>
      <w:proofErr w:type="gram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braille</w:t>
      </w:r>
      <w:proofErr w:type="gram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 xml:space="preserve"> and </w:t>
      </w:r>
      <w:proofErr w:type="spell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ebooks</w:t>
      </w:r>
      <w:proofErr w:type="spellEnd"/>
    </w:p>
    <w:p w14:paraId="3673E51F" w14:textId="77777777" w:rsidR="00CD15A6" w:rsidRPr="00CD15A6" w:rsidRDefault="00CD15A6" w:rsidP="00CD15A6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World-wide trend now is publishing sector making accessibility a priority in publishing – mainstream</w:t>
      </w:r>
    </w:p>
    <w:p w14:paraId="1729A6AA" w14:textId="77777777" w:rsidR="00CD15A6" w:rsidRPr="00CD15A6" w:rsidRDefault="00CD15A6" w:rsidP="00CD15A6">
      <w:pPr>
        <w:numPr>
          <w:ilvl w:val="1"/>
          <w:numId w:val="5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In the past, this has included physical format: large print</w:t>
      </w:r>
    </w:p>
    <w:p w14:paraId="33EB776A" w14:textId="77777777" w:rsidR="00CD15A6" w:rsidRPr="00CD15A6" w:rsidRDefault="00CD15A6" w:rsidP="00CD15A6">
      <w:pPr>
        <w:numPr>
          <w:ilvl w:val="1"/>
          <w:numId w:val="5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 xml:space="preserve">In current context, most often refers to digital – </w:t>
      </w:r>
      <w:proofErr w:type="spellStart"/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ebooks</w:t>
      </w:r>
      <w:proofErr w:type="spellEnd"/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 xml:space="preserve"> and audio</w:t>
      </w:r>
    </w:p>
    <w:p w14:paraId="6B50E510" w14:textId="4E86C187" w:rsidR="00CD15A6" w:rsidRPr="0038742C" w:rsidRDefault="00CD15A6" w:rsidP="00CD15A6">
      <w:pPr>
        <w:numPr>
          <w:ilvl w:val="1"/>
          <w:numId w:val="5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 xml:space="preserve">Output is usually EPUB3 (for </w:t>
      </w:r>
      <w:proofErr w:type="spellStart"/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ebooks</w:t>
      </w:r>
      <w:proofErr w:type="spellEnd"/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) – international standard</w:t>
      </w:r>
    </w:p>
    <w:p w14:paraId="22BB42D1" w14:textId="77777777" w:rsidR="0038742C" w:rsidRPr="00CD15A6" w:rsidRDefault="0038742C" w:rsidP="0038742C">
      <w:p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14:paraId="2D8B8F18" w14:textId="4C3FB90F" w:rsidR="007D75A1" w:rsidRDefault="007D75A1" w:rsidP="007D75A1">
      <w:pPr>
        <w:pStyle w:val="Heading2"/>
      </w:pPr>
      <w:r>
        <w:t>Slide 4: What is born-accessible publishing?</w:t>
      </w:r>
    </w:p>
    <w:p w14:paraId="2923DDDE" w14:textId="77777777" w:rsidR="00CD15A6" w:rsidRPr="00CD15A6" w:rsidRDefault="00CD15A6" w:rsidP="00CD15A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Goal to enhance publisher capacity so that books are “born-accessible” as part of the digital production process.</w:t>
      </w:r>
    </w:p>
    <w:p w14:paraId="60034DEF" w14:textId="77777777" w:rsidR="00CD15A6" w:rsidRPr="00CD15A6" w:rsidRDefault="00CD15A6" w:rsidP="00CD15A6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 xml:space="preserve">Shift from print-first -&gt; digital-first </w:t>
      </w:r>
    </w:p>
    <w:p w14:paraId="79D1C42E" w14:textId="77777777" w:rsidR="00CD15A6" w:rsidRPr="00CD15A6" w:rsidRDefault="00CD15A6" w:rsidP="00CD15A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Born-accessible content can be accessed and consumed with assistive technologies, including screen readers and braille displays</w:t>
      </w:r>
    </w:p>
    <w:p w14:paraId="7F600A4C" w14:textId="77777777" w:rsidR="00CD15A6" w:rsidRPr="00CD15A6" w:rsidRDefault="00CD15A6" w:rsidP="00CD15A6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no need for remediation</w:t>
      </w:r>
    </w:p>
    <w:p w14:paraId="227813E6" w14:textId="77777777" w:rsidR="00CD15A6" w:rsidRPr="00CD15A6" w:rsidRDefault="00CD15A6" w:rsidP="00CD15A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 xml:space="preserve">The initiative is market focused </w:t>
      </w:r>
    </w:p>
    <w:p w14:paraId="73A035FE" w14:textId="77777777" w:rsidR="00CD15A6" w:rsidRPr="00CD15A6" w:rsidRDefault="00CD15A6" w:rsidP="00CD15A6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="Calibri" w:hAnsi="Verdana"/>
          <w:color w:val="000000" w:themeColor="text1"/>
          <w:kern w:val="24"/>
          <w:sz w:val="24"/>
          <w:szCs w:val="24"/>
          <w:lang w:eastAsia="en-CA"/>
        </w:rPr>
        <w:t>shift the supply of accessible books to a system where accessible books are commercially available at the time of publication</w:t>
      </w:r>
    </w:p>
    <w:p w14:paraId="64445080" w14:textId="77777777" w:rsidR="00CD15A6" w:rsidRPr="00CD15A6" w:rsidRDefault="00CD15A6" w:rsidP="00CD15A6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>accessible books are commercially viable</w:t>
      </w:r>
    </w:p>
    <w:p w14:paraId="2BD128D3" w14:textId="77777777" w:rsidR="00CD15A6" w:rsidRPr="00CD15A6" w:rsidRDefault="00CD15A6" w:rsidP="00CD15A6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lastRenderedPageBreak/>
        <w:t>Born-accessible publishing benefits all</w:t>
      </w:r>
    </w:p>
    <w:p w14:paraId="43AB4034" w14:textId="385E1F84" w:rsidR="007D75A1" w:rsidRDefault="007D75A1" w:rsidP="007D75A1">
      <w:pPr>
        <w:rPr>
          <w:rFonts w:ascii="Verdana" w:hAnsi="Verdana"/>
          <w:sz w:val="24"/>
          <w:szCs w:val="24"/>
        </w:rPr>
      </w:pPr>
    </w:p>
    <w:p w14:paraId="5094D1F7" w14:textId="1B881B5D" w:rsidR="007D75A1" w:rsidRDefault="007D75A1" w:rsidP="007D75A1">
      <w:pPr>
        <w:pStyle w:val="Heading2"/>
      </w:pPr>
      <w:r>
        <w:t>Slide 5: International Context</w:t>
      </w:r>
    </w:p>
    <w:p w14:paraId="3E63FBCF" w14:textId="77777777" w:rsidR="007D75A1" w:rsidRPr="007D75A1" w:rsidRDefault="007D75A1" w:rsidP="007D75A1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EU Accessibility Act – legislates accessible books through </w:t>
      </w:r>
      <w:r w:rsidRPr="007D75A1">
        <w:rPr>
          <w:rFonts w:ascii="Verdana" w:eastAsiaTheme="minorEastAsia" w:hAnsi="Verdana" w:cs="Calibri"/>
          <w:color w:val="202124"/>
          <w:kern w:val="24"/>
          <w:sz w:val="24"/>
          <w:szCs w:val="24"/>
          <w:lang w:val="en-GB" w:eastAsia="en-CA"/>
        </w:rPr>
        <w:t>the entire production and consumption chain by June 2025</w:t>
      </w:r>
    </w:p>
    <w:p w14:paraId="1CC01AEE" w14:textId="77777777" w:rsidR="007D75A1" w:rsidRPr="007D75A1" w:rsidRDefault="007D75A1" w:rsidP="007D75A1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eastAsia="en-CA"/>
        </w:rPr>
        <w:t>Fondazione LIA - group of 76 publishers in Italy working towards accessible publishing:</w:t>
      </w:r>
    </w:p>
    <w:p w14:paraId="10D5D110" w14:textId="77777777" w:rsidR="007D75A1" w:rsidRPr="007D75A1" w:rsidRDefault="007D75A1" w:rsidP="007D75A1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eastAsia="en-CA"/>
        </w:rPr>
        <w:t xml:space="preserve">Published paper on accessible publishing ecosystem  </w:t>
      </w:r>
    </w:p>
    <w:p w14:paraId="75C219EB" w14:textId="77777777" w:rsidR="007D75A1" w:rsidRPr="007D75A1" w:rsidRDefault="007D75A1" w:rsidP="007D75A1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DAISY consortium and inclusive publishing - international organization </w:t>
      </w: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working with over 150 partners all around the world to improve access to reading for people with print disabilities</w:t>
      </w:r>
    </w:p>
    <w:p w14:paraId="326934AC" w14:textId="77777777" w:rsidR="007D75A1" w:rsidRPr="007D75A1" w:rsidRDefault="007D75A1" w:rsidP="007D75A1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spellStart"/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val="en-GB" w:eastAsia="en-CA"/>
        </w:rPr>
        <w:t>Benetech</w:t>
      </w:r>
      <w:proofErr w:type="spellEnd"/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val="en-GB" w:eastAsia="en-CA"/>
        </w:rPr>
        <w:t xml:space="preserve"> and its “Global Certified Accessible” for publishers</w:t>
      </w:r>
    </w:p>
    <w:p w14:paraId="09167E55" w14:textId="77777777" w:rsidR="007D75A1" w:rsidRPr="007D75A1" w:rsidRDefault="007D75A1" w:rsidP="007D75A1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val="en-GB" w:eastAsia="en-CA"/>
        </w:rPr>
        <w:t>WIPO – ABC (Accessible Books Consortium)</w:t>
      </w:r>
    </w:p>
    <w:p w14:paraId="3EF9402C" w14:textId="04FF1F8D" w:rsidR="007D75A1" w:rsidRPr="0038742C" w:rsidRDefault="007D75A1" w:rsidP="007D75A1">
      <w:pPr>
        <w:numPr>
          <w:ilvl w:val="1"/>
          <w:numId w:val="3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eastAsia="en-CA"/>
        </w:rPr>
        <w:t xml:space="preserve">Marrakesh Treaty – as of January 2021 – 105 countries have ratified or acceded the </w:t>
      </w:r>
      <w:proofErr w:type="gramStart"/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eastAsia="en-CA"/>
        </w:rPr>
        <w:t>treaty;</w:t>
      </w:r>
      <w:proofErr w:type="gramEnd"/>
      <w:r w:rsidRPr="007D75A1">
        <w:rPr>
          <w:rFonts w:ascii="Verdana" w:eastAsiaTheme="minorEastAsia" w:hAnsi="Verdana" w:cs="Calibri"/>
          <w:color w:val="000000"/>
          <w:kern w:val="24"/>
          <w:sz w:val="24"/>
          <w:szCs w:val="24"/>
          <w:lang w:eastAsia="en-CA"/>
        </w:rPr>
        <w:t xml:space="preserve"> international exchange of materials for people with print disabilities around the world</w:t>
      </w:r>
    </w:p>
    <w:p w14:paraId="4A6A0C9C" w14:textId="77777777" w:rsidR="0038742C" w:rsidRPr="00CD15A6" w:rsidRDefault="0038742C" w:rsidP="0038742C">
      <w:p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14:paraId="4F8E89A3" w14:textId="400CCFC2" w:rsidR="007D75A1" w:rsidRDefault="007D75A1" w:rsidP="007D75A1">
      <w:pPr>
        <w:pStyle w:val="Heading2"/>
      </w:pPr>
      <w:r>
        <w:t>Slide 6: Background in Canada</w:t>
      </w:r>
    </w:p>
    <w:p w14:paraId="3ED2FC1B" w14:textId="77777777" w:rsidR="007D75A1" w:rsidRPr="007D75A1" w:rsidRDefault="007D75A1" w:rsidP="007D75A1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Alternate Format Materials Working Group (report produced in 2018)</w:t>
      </w:r>
    </w:p>
    <w:p w14:paraId="3F1E6330" w14:textId="77777777" w:rsidR="007D75A1" w:rsidRPr="007D75A1" w:rsidRDefault="007D75A1" w:rsidP="007D75A1">
      <w:pPr>
        <w:numPr>
          <w:ilvl w:val="1"/>
          <w:numId w:val="2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Representatives from libraries, publishing, federal government, and consumer organizations for people with print disabilities, CELA and NNELS</w:t>
      </w:r>
    </w:p>
    <w:p w14:paraId="0BCFF7F1" w14:textId="451028A6" w:rsidR="007D75A1" w:rsidRPr="007D75A1" w:rsidRDefault="007D75A1" w:rsidP="007D75A1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Department of Canadian Heritage Accessible Books Funding: 22.8 </w:t>
      </w:r>
      <w:proofErr w:type="gramStart"/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Million</w:t>
      </w:r>
      <w:proofErr w:type="gramEnd"/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over 5 years (2019-24)</w:t>
      </w:r>
    </w:p>
    <w:p w14:paraId="44678150" w14:textId="77777777" w:rsidR="007D75A1" w:rsidRPr="007D75A1" w:rsidRDefault="007D75A1" w:rsidP="007D75A1">
      <w:pPr>
        <w:numPr>
          <w:ilvl w:val="1"/>
          <w:numId w:val="2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Administered through the Canada Book Fund</w:t>
      </w:r>
    </w:p>
    <w:p w14:paraId="51D8ACB5" w14:textId="77777777" w:rsidR="007D75A1" w:rsidRPr="007D75A1" w:rsidRDefault="007D75A1" w:rsidP="007D75A1">
      <w:pPr>
        <w:numPr>
          <w:ilvl w:val="1"/>
          <w:numId w:val="2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Support the production and distribution of accessible digital books by Canadian independent publishers</w:t>
      </w:r>
    </w:p>
    <w:p w14:paraId="00668302" w14:textId="77777777" w:rsidR="007D75A1" w:rsidRPr="007D75A1" w:rsidRDefault="007D75A1" w:rsidP="007D75A1">
      <w:pPr>
        <w:numPr>
          <w:ilvl w:val="1"/>
          <w:numId w:val="2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Supporting the born-accessible paradigm</w:t>
      </w:r>
    </w:p>
    <w:p w14:paraId="77BCA2BD" w14:textId="3AED3AF4" w:rsidR="007D75A1" w:rsidRPr="00CD15A6" w:rsidRDefault="007D75A1" w:rsidP="007D75A1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7D75A1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ESDC (Employment and Social Development Canada) - funding $4 million annually for CELA/NNELS for alternate format production (also includes some work for accessible publishing)</w:t>
      </w:r>
    </w:p>
    <w:p w14:paraId="39FB7E94" w14:textId="0033C8BD" w:rsidR="007D75A1" w:rsidRDefault="007D75A1" w:rsidP="00CD15A6">
      <w:pPr>
        <w:spacing w:after="0" w:line="240" w:lineRule="auto"/>
        <w:contextualSpacing/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</w:pPr>
    </w:p>
    <w:p w14:paraId="5DA8AD63" w14:textId="5793A2B8" w:rsidR="007D75A1" w:rsidRDefault="00CD15A6" w:rsidP="00CD15A6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Slide 7: Accessible Publishing Research Project</w:t>
      </w:r>
    </w:p>
    <w:p w14:paraId="4B99AFAF" w14:textId="77777777" w:rsidR="00CD15A6" w:rsidRPr="00CD15A6" w:rsidRDefault="00CD15A6" w:rsidP="00CD15A6">
      <w:pPr>
        <w:numPr>
          <w:ilvl w:val="0"/>
          <w:numId w:val="7"/>
        </w:numPr>
        <w:spacing w:after="0" w:line="216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In 2019/20, Government of Canada funded an overview research project for accessible books – NNELS and CELA were key contributors</w:t>
      </w:r>
    </w:p>
    <w:p w14:paraId="61F5B253" w14:textId="77777777" w:rsidR="00CD15A6" w:rsidRPr="00CD15A6" w:rsidRDefault="00CD15A6" w:rsidP="00CD15A6">
      <w:pPr>
        <w:numPr>
          <w:ilvl w:val="0"/>
          <w:numId w:val="7"/>
        </w:numPr>
        <w:spacing w:after="0" w:line="216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Sponsored by </w:t>
      </w:r>
      <w:proofErr w:type="spell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eBOUND</w:t>
      </w:r>
      <w:proofErr w:type="spell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and ACP </w:t>
      </w:r>
    </w:p>
    <w:p w14:paraId="29C70D9E" w14:textId="77777777" w:rsidR="00CD15A6" w:rsidRPr="00CD15A6" w:rsidRDefault="00CD15A6" w:rsidP="00CD15A6">
      <w:pPr>
        <w:numPr>
          <w:ilvl w:val="1"/>
          <w:numId w:val="7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ACP - Association of Canadian Publishers </w:t>
      </w:r>
    </w:p>
    <w:p w14:paraId="54623CB7" w14:textId="77777777" w:rsidR="00CD15A6" w:rsidRPr="00CD15A6" w:rsidRDefault="00CD15A6" w:rsidP="00CD15A6">
      <w:pPr>
        <w:numPr>
          <w:ilvl w:val="1"/>
          <w:numId w:val="7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spell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eBOUND</w:t>
      </w:r>
      <w:proofErr w:type="spell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- </w:t>
      </w: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enables independent Canadian publishers to engage in the digital marketplace</w:t>
      </w:r>
    </w:p>
    <w:p w14:paraId="57C01BE9" w14:textId="77777777" w:rsidR="00CD15A6" w:rsidRPr="00CD15A6" w:rsidRDefault="00CD15A6" w:rsidP="00CD15A6">
      <w:pPr>
        <w:numPr>
          <w:ilvl w:val="0"/>
          <w:numId w:val="7"/>
        </w:numPr>
        <w:spacing w:after="0" w:line="216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Report released in April 2020</w:t>
      </w: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-</w:t>
      </w:r>
    </w:p>
    <w:p w14:paraId="7FFB94E7" w14:textId="77777777" w:rsidR="00CD15A6" w:rsidRPr="00CD15A6" w:rsidRDefault="00CD15A6" w:rsidP="00CD15A6">
      <w:pPr>
        <w:numPr>
          <w:ilvl w:val="1"/>
          <w:numId w:val="7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lastRenderedPageBreak/>
        <w:t>Landscape Review – publisher marketplace &amp; reader perspective</w:t>
      </w:r>
    </w:p>
    <w:p w14:paraId="718C6B42" w14:textId="77777777" w:rsidR="00CD15A6" w:rsidRPr="00CD15A6" w:rsidRDefault="00CD15A6" w:rsidP="00CD15A6">
      <w:pPr>
        <w:numPr>
          <w:ilvl w:val="1"/>
          <w:numId w:val="7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Standards and Certification – national publishing industry</w:t>
      </w:r>
    </w:p>
    <w:p w14:paraId="32FBC13B" w14:textId="77777777" w:rsidR="00CD15A6" w:rsidRPr="00CD15A6" w:rsidRDefault="00CD15A6" w:rsidP="00CD15A6">
      <w:pPr>
        <w:numPr>
          <w:ilvl w:val="1"/>
          <w:numId w:val="7"/>
        </w:numPr>
        <w:spacing w:after="0" w:line="216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Training &amp; Awareness – publishers &amp; public libraries</w:t>
      </w:r>
    </w:p>
    <w:p w14:paraId="55D64CC0" w14:textId="77777777" w:rsidR="00CD15A6" w:rsidRPr="00CD15A6" w:rsidRDefault="00CD15A6" w:rsidP="00CD15A6">
      <w:pPr>
        <w:rPr>
          <w:lang w:eastAsia="en-CA"/>
        </w:rPr>
      </w:pPr>
    </w:p>
    <w:p w14:paraId="468B259C" w14:textId="4CF7F633" w:rsidR="007D75A1" w:rsidRDefault="00CD15A6" w:rsidP="00CD15A6">
      <w:pPr>
        <w:pStyle w:val="Heading2"/>
      </w:pPr>
      <w:r>
        <w:t>Slide 8: Publishers and Accessibility</w:t>
      </w:r>
    </w:p>
    <w:p w14:paraId="6EDB3D52" w14:textId="06824DE5" w:rsidR="00CD15A6" w:rsidRDefault="00CD15A6" w:rsidP="00CD15A6">
      <w:pPr>
        <w:pStyle w:val="Heading2"/>
      </w:pPr>
      <w:r>
        <w:t>Slide 9: Examples of Accessible Publishing Projects</w:t>
      </w:r>
    </w:p>
    <w:p w14:paraId="4498E2DD" w14:textId="77777777" w:rsidR="00CD15A6" w:rsidRPr="00CD15A6" w:rsidRDefault="00CD15A6" w:rsidP="00CD15A6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Independent publishers, </w:t>
      </w:r>
      <w:proofErr w:type="gram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associations</w:t>
      </w:r>
      <w:proofErr w:type="gram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and related organizations in Canada</w:t>
      </w:r>
    </w:p>
    <w:p w14:paraId="38441319" w14:textId="77777777" w:rsidR="00CD15A6" w:rsidRP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Incorporating accessibility into </w:t>
      </w:r>
      <w:proofErr w:type="spell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epub</w:t>
      </w:r>
      <w:proofErr w:type="spell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production</w:t>
      </w:r>
    </w:p>
    <w:p w14:paraId="269D859E" w14:textId="77777777" w:rsidR="00CD15A6" w:rsidRPr="00CD15A6" w:rsidRDefault="00CD15A6" w:rsidP="00CD15A6">
      <w:pPr>
        <w:numPr>
          <w:ilvl w:val="2"/>
          <w:numId w:val="8"/>
        </w:numPr>
        <w:spacing w:after="0" w:line="240" w:lineRule="auto"/>
        <w:ind w:left="3960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Outsourcing</w:t>
      </w:r>
    </w:p>
    <w:p w14:paraId="041BC895" w14:textId="77777777" w:rsidR="00CD15A6" w:rsidRPr="00CD15A6" w:rsidRDefault="00CD15A6" w:rsidP="00CD15A6">
      <w:pPr>
        <w:numPr>
          <w:ilvl w:val="2"/>
          <w:numId w:val="8"/>
        </w:numPr>
        <w:spacing w:after="0" w:line="240" w:lineRule="auto"/>
        <w:ind w:left="3960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Inhouse production</w:t>
      </w:r>
    </w:p>
    <w:p w14:paraId="38EAA8DD" w14:textId="77777777" w:rsidR="00CD15A6" w:rsidRP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Image descriptions</w:t>
      </w:r>
    </w:p>
    <w:p w14:paraId="1D5CEA9F" w14:textId="77777777" w:rsidR="00CD15A6" w:rsidRP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File remediation</w:t>
      </w:r>
    </w:p>
    <w:p w14:paraId="10A1A26B" w14:textId="77777777" w:rsidR="00CD15A6" w:rsidRP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Born accessible workflow (no longer print-based workflow)</w:t>
      </w:r>
    </w:p>
    <w:p w14:paraId="23E08F61" w14:textId="77777777" w:rsidR="00CD15A6" w:rsidRP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Accessibility training</w:t>
      </w:r>
    </w:p>
    <w:p w14:paraId="78E95207" w14:textId="4C2DE20E" w:rsidR="00CD15A6" w:rsidRP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Picture books, fixed layout</w:t>
      </w:r>
    </w:p>
    <w:p w14:paraId="770D91B4" w14:textId="4A9F601D" w:rsidR="00CD15A6" w:rsidRDefault="00CD15A6" w:rsidP="00CD15A6">
      <w:pPr>
        <w:numPr>
          <w:ilvl w:val="1"/>
          <w:numId w:val="8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Audiobooks</w:t>
      </w:r>
    </w:p>
    <w:p w14:paraId="5F3719DE" w14:textId="5FE8319D" w:rsidR="00CD15A6" w:rsidRDefault="00CD15A6" w:rsidP="00CD15A6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14:paraId="69C43750" w14:textId="6578BFB9" w:rsidR="00CD15A6" w:rsidRDefault="00CD15A6" w:rsidP="00CD15A6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Slide 10: Accessible Publishing Summit</w:t>
      </w:r>
    </w:p>
    <w:p w14:paraId="3E999D9A" w14:textId="77777777" w:rsidR="00CD15A6" w:rsidRPr="00CD15A6" w:rsidRDefault="00CD15A6" w:rsidP="00CD15A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Organized by NNELS – a Canadian wide event</w:t>
      </w:r>
    </w:p>
    <w:p w14:paraId="263FE840" w14:textId="77777777" w:rsidR="00CD15A6" w:rsidRPr="00CD15A6" w:rsidRDefault="00CD15A6" w:rsidP="00CD15A6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Brings together key stakeholders </w:t>
      </w:r>
    </w:p>
    <w:p w14:paraId="7CBDA7C7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publishing community (</w:t>
      </w:r>
      <w:proofErr w:type="gram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e.g.</w:t>
      </w:r>
      <w:proofErr w:type="gram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ACP and </w:t>
      </w:r>
      <w:proofErr w:type="spell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eBOUND</w:t>
      </w:r>
      <w:proofErr w:type="spell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)</w:t>
      </w:r>
    </w:p>
    <w:p w14:paraId="12DA76E8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alternate format producers (</w:t>
      </w:r>
      <w:proofErr w:type="gram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e.g.</w:t>
      </w:r>
      <w:proofErr w:type="gram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NNELS and CELA) </w:t>
      </w:r>
    </w:p>
    <w:p w14:paraId="62104E43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industry players (</w:t>
      </w:r>
      <w:proofErr w:type="spell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e.</w:t>
      </w:r>
      <w:proofErr w:type="gramStart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g.Rakuten</w:t>
      </w:r>
      <w:proofErr w:type="spellEnd"/>
      <w:proofErr w:type="gramEnd"/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Kobo) </w:t>
      </w:r>
    </w:p>
    <w:p w14:paraId="26975215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DAISY</w:t>
      </w:r>
    </w:p>
    <w:p w14:paraId="1634BF21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international publishing such as LIA, IPA</w:t>
      </w:r>
    </w:p>
    <w:p w14:paraId="0095241E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government representatives (Heritage and ESDC)</w:t>
      </w:r>
    </w:p>
    <w:p w14:paraId="74973F2E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libraries</w:t>
      </w:r>
    </w:p>
    <w:p w14:paraId="695FAEF6" w14:textId="77777777" w:rsidR="00CD15A6" w:rsidRPr="00CD15A6" w:rsidRDefault="00CD15A6" w:rsidP="00CD15A6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and more</w:t>
      </w:r>
    </w:p>
    <w:p w14:paraId="6460033B" w14:textId="64EB987A" w:rsidR="00CD15A6" w:rsidRDefault="00CD15A6" w:rsidP="00CD15A6">
      <w:pPr>
        <w:rPr>
          <w:lang w:eastAsia="en-CA"/>
        </w:rPr>
      </w:pPr>
    </w:p>
    <w:p w14:paraId="3D4560FA" w14:textId="2E1162AB" w:rsidR="00CD15A6" w:rsidRDefault="00CD15A6" w:rsidP="00CD15A6">
      <w:pPr>
        <w:pStyle w:val="Heading2"/>
        <w:rPr>
          <w:lang w:eastAsia="en-CA"/>
        </w:rPr>
      </w:pPr>
      <w:r>
        <w:rPr>
          <w:lang w:eastAsia="en-CA"/>
        </w:rPr>
        <w:t>Slide 11: Accessible Publishing Summit Working Groups</w:t>
      </w:r>
    </w:p>
    <w:p w14:paraId="04020837" w14:textId="77777777" w:rsidR="00CD15A6" w:rsidRPr="00CD15A6" w:rsidRDefault="00CD15A6" w:rsidP="00CD15A6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CA"/>
        </w:rPr>
        <w:t>Working groups/discussion groups</w:t>
      </w:r>
    </w:p>
    <w:p w14:paraId="5D01DEED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Search &amp; Discoverability / Metadata</w:t>
      </w:r>
    </w:p>
    <w:p w14:paraId="2BD205BD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Publishers’ Needs &amp; Accessibility Certification</w:t>
      </w:r>
    </w:p>
    <w:p w14:paraId="3332DCC2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Audiobooks</w:t>
      </w:r>
    </w:p>
    <w:p w14:paraId="414BC1B0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Digital Literacy / Training &amp; Social Inclusion</w:t>
      </w:r>
    </w:p>
    <w:p w14:paraId="12525428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Reading Systems</w:t>
      </w:r>
    </w:p>
    <w:p w14:paraId="7B73467D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File Remediation</w:t>
      </w:r>
    </w:p>
    <w:p w14:paraId="10641FF3" w14:textId="77777777" w:rsidR="00CD15A6" w:rsidRPr="00CD15A6" w:rsidRDefault="00CD15A6" w:rsidP="00CD15A6">
      <w:pPr>
        <w:numPr>
          <w:ilvl w:val="1"/>
          <w:numId w:val="10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D15A6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GB" w:eastAsia="en-CA"/>
        </w:rPr>
        <w:t>Publishing School / Education &amp; Instruction</w:t>
      </w:r>
    </w:p>
    <w:p w14:paraId="6C02F995" w14:textId="77777777" w:rsidR="00CD15A6" w:rsidRPr="00CD15A6" w:rsidRDefault="00CD15A6" w:rsidP="00CD15A6">
      <w:pPr>
        <w:rPr>
          <w:rFonts w:ascii="Verdana" w:hAnsi="Verdana"/>
          <w:sz w:val="24"/>
          <w:szCs w:val="24"/>
          <w:lang w:eastAsia="en-CA"/>
        </w:rPr>
      </w:pPr>
    </w:p>
    <w:p w14:paraId="48D8A603" w14:textId="2A050D14" w:rsidR="00CD15A6" w:rsidRDefault="00CD15A6" w:rsidP="00851FD2">
      <w:pPr>
        <w:pStyle w:val="Heading2"/>
      </w:pPr>
      <w:r>
        <w:t>Slide 12: Libraries and Accessibility</w:t>
      </w:r>
    </w:p>
    <w:p w14:paraId="673A6B07" w14:textId="76C25896" w:rsidR="00CD15A6" w:rsidRDefault="00CD15A6" w:rsidP="00CD15A6">
      <w:pPr>
        <w:pStyle w:val="Heading2"/>
      </w:pPr>
      <w:r>
        <w:t xml:space="preserve">Slide 13: </w:t>
      </w:r>
      <w:r w:rsidR="00851FD2">
        <w:t>Awareness and Strategy for Public Libraries in Canada</w:t>
      </w:r>
    </w:p>
    <w:p w14:paraId="44D5B770" w14:textId="77777777" w:rsidR="00851FD2" w:rsidRPr="00851FD2" w:rsidRDefault="00851FD2" w:rsidP="00851FD2">
      <w:pPr>
        <w:numPr>
          <w:ilvl w:val="0"/>
          <w:numId w:val="11"/>
        </w:numPr>
        <w:spacing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851FD2">
        <w:rPr>
          <w:rFonts w:ascii="Verdana" w:eastAsia="Calibri" w:hAnsi="Verdana" w:cs="Times New Roman"/>
          <w:color w:val="000000" w:themeColor="text1"/>
          <w:kern w:val="24"/>
          <w:sz w:val="24"/>
          <w:szCs w:val="24"/>
          <w:lang w:eastAsia="en-CA"/>
        </w:rPr>
        <w:t xml:space="preserve">Focused on how public libraries can work towards ensuring all aspects of mainstream library services, both physical and digital, are inclusive and accessible  </w:t>
      </w:r>
    </w:p>
    <w:p w14:paraId="55EB16B5" w14:textId="617292D6" w:rsidR="00851FD2" w:rsidRPr="0038742C" w:rsidRDefault="00851FD2" w:rsidP="00851FD2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851FD2">
        <w:rPr>
          <w:rFonts w:ascii="Verdana" w:eastAsia="Calibri" w:hAnsi="Verdana" w:cs="Times New Roman"/>
          <w:color w:val="000000" w:themeColor="text1"/>
          <w:kern w:val="24"/>
          <w:sz w:val="24"/>
          <w:szCs w:val="24"/>
          <w:lang w:eastAsia="en-CA"/>
        </w:rPr>
        <w:t>Explore the accessibility training needs of public libraries, including how to include accessible books in all aspects of their workflows</w:t>
      </w:r>
    </w:p>
    <w:p w14:paraId="535E2A39" w14:textId="77777777" w:rsidR="0038742C" w:rsidRDefault="0038742C" w:rsidP="00851FD2">
      <w:pPr>
        <w:pStyle w:val="Heading2"/>
      </w:pPr>
    </w:p>
    <w:p w14:paraId="12A1219D" w14:textId="312E2C17" w:rsidR="007D75A1" w:rsidRDefault="00851FD2" w:rsidP="00851FD2">
      <w:pPr>
        <w:pStyle w:val="Heading2"/>
      </w:pPr>
      <w:r>
        <w:t>Slide 14: Accessibility in Mainstream Public Library Services</w:t>
      </w:r>
    </w:p>
    <w:p w14:paraId="5C9C404F" w14:textId="77777777" w:rsidR="00851FD2" w:rsidRPr="00851FD2" w:rsidRDefault="00851FD2" w:rsidP="00851FD2">
      <w:pPr>
        <w:numPr>
          <w:ilvl w:val="0"/>
          <w:numId w:val="12"/>
        </w:numPr>
        <w:spacing w:after="120" w:line="240" w:lineRule="auto"/>
        <w:ind w:left="180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851FD2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No one-size fits all solution (rural/urban, large/small etc.)</w:t>
      </w:r>
    </w:p>
    <w:p w14:paraId="715C0CDC" w14:textId="77777777" w:rsidR="00851FD2" w:rsidRPr="00851FD2" w:rsidRDefault="00851FD2" w:rsidP="00851FD2">
      <w:pPr>
        <w:numPr>
          <w:ilvl w:val="0"/>
          <w:numId w:val="12"/>
        </w:numPr>
        <w:spacing w:after="120" w:line="240" w:lineRule="auto"/>
        <w:ind w:left="180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851FD2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 xml:space="preserve">Historically, accessibility has been done as part of a separate service or organization, distinct from library service to the general population (homebound services, CELA and NNELS) </w:t>
      </w:r>
    </w:p>
    <w:p w14:paraId="73663EEB" w14:textId="77777777" w:rsidR="00851FD2" w:rsidRPr="00851FD2" w:rsidRDefault="00851FD2" w:rsidP="00851FD2">
      <w:pPr>
        <w:numPr>
          <w:ilvl w:val="0"/>
          <w:numId w:val="12"/>
        </w:numPr>
        <w:spacing w:after="120" w:line="240" w:lineRule="auto"/>
        <w:ind w:left="180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851FD2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Accessibility is often an afterthought in the development and offering of the mainstream services of the library</w:t>
      </w:r>
    </w:p>
    <w:p w14:paraId="3488A5E6" w14:textId="77777777" w:rsidR="00851FD2" w:rsidRPr="00851FD2" w:rsidRDefault="00851FD2" w:rsidP="00851FD2">
      <w:pPr>
        <w:numPr>
          <w:ilvl w:val="0"/>
          <w:numId w:val="12"/>
        </w:numPr>
        <w:spacing w:after="120" w:line="240" w:lineRule="auto"/>
        <w:ind w:left="180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851FD2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Challenge is to envision new ways to provide inclusive, mainstream service for people with print disabilities that has accessibility built into it</w:t>
      </w:r>
    </w:p>
    <w:p w14:paraId="3EB7E8C4" w14:textId="2D65DC41" w:rsidR="00851FD2" w:rsidRDefault="00851FD2" w:rsidP="00851FD2">
      <w:pPr>
        <w:rPr>
          <w:rFonts w:ascii="Verdana" w:hAnsi="Verdana"/>
          <w:sz w:val="24"/>
          <w:szCs w:val="24"/>
        </w:rPr>
      </w:pPr>
    </w:p>
    <w:p w14:paraId="37BF85A0" w14:textId="391DCBA2" w:rsidR="0038742C" w:rsidRDefault="0038742C" w:rsidP="0038742C">
      <w:pPr>
        <w:pStyle w:val="Heading2"/>
      </w:pPr>
      <w:r>
        <w:t>Slide 15: Report identified 7 key areas</w:t>
      </w:r>
    </w:p>
    <w:p w14:paraId="05FD3103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>Report outlined a multi-year training and awareness strategy for library staff in the following 7 areas:</w:t>
      </w:r>
    </w:p>
    <w:p w14:paraId="5D4DE9C0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 xml:space="preserve">1) Training for Public Services Staff </w:t>
      </w:r>
    </w:p>
    <w:p w14:paraId="110D444B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>2) Hardware/Software/Assistive Technology</w:t>
      </w:r>
    </w:p>
    <w:p w14:paraId="4501A70B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>3) Accessibility of Websites, Catalogues and/or Apps</w:t>
      </w:r>
    </w:p>
    <w:p w14:paraId="6B723ADE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 xml:space="preserve">4) Legislation and Accessibility Requirements </w:t>
      </w:r>
    </w:p>
    <w:p w14:paraId="184949BE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 xml:space="preserve">5) Shared Repository of Training Resources </w:t>
      </w:r>
    </w:p>
    <w:p w14:paraId="4E9EB180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>6) Guidelines for Selection, Acquisition and Licensing</w:t>
      </w:r>
    </w:p>
    <w:p w14:paraId="390C4D2C" w14:textId="5E86AB91" w:rsid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eastAsiaTheme="minorEastAsia" w:hAnsi="Verdana" w:cs="Calibri"/>
          <w:color w:val="000000" w:themeColor="text1"/>
          <w:kern w:val="24"/>
          <w:lang w:val="en-US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lang w:val="en-US"/>
        </w:rPr>
        <w:t>7) Accessibility Metadata</w:t>
      </w:r>
    </w:p>
    <w:p w14:paraId="6F70B1DD" w14:textId="77777777" w:rsidR="0038742C" w:rsidRPr="0038742C" w:rsidRDefault="0038742C" w:rsidP="0038742C">
      <w:pPr>
        <w:pStyle w:val="NormalWeb"/>
        <w:spacing w:before="106" w:beforeAutospacing="0" w:after="120" w:afterAutospacing="0" w:line="216" w:lineRule="auto"/>
        <w:ind w:left="605"/>
        <w:rPr>
          <w:rFonts w:ascii="Verdana" w:hAnsi="Verdana"/>
        </w:rPr>
      </w:pPr>
    </w:p>
    <w:p w14:paraId="4719CF22" w14:textId="5200371B" w:rsidR="0038742C" w:rsidRDefault="0038742C" w:rsidP="0038742C">
      <w:pPr>
        <w:pStyle w:val="Heading2"/>
      </w:pPr>
      <w:r>
        <w:t>Slide 16: Public Library Accessibility Resource Centre (PLARC) Project</w:t>
      </w:r>
    </w:p>
    <w:p w14:paraId="4277329C" w14:textId="77777777" w:rsidR="0038742C" w:rsidRPr="0038742C" w:rsidRDefault="0038742C" w:rsidP="0038742C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This collaborative project is funded by the Government of Canada, co-led by CELA and NNELS in partnership with </w:t>
      </w:r>
      <w:proofErr w:type="spellStart"/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eBOUND</w:t>
      </w:r>
      <w:proofErr w:type="spellEnd"/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.</w:t>
      </w:r>
    </w:p>
    <w:p w14:paraId="71DD5440" w14:textId="77777777" w:rsidR="0038742C" w:rsidRPr="0038742C" w:rsidRDefault="0038742C" w:rsidP="0038742C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The goal of the project is to create a consolidated resource centre focused on education and training library staff across the country on the importance of accessibility.</w:t>
      </w:r>
    </w:p>
    <w:p w14:paraId="6D4EE8AA" w14:textId="4B4C5E3E" w:rsidR="0038742C" w:rsidRDefault="0038742C" w:rsidP="0038742C">
      <w:pPr>
        <w:rPr>
          <w:rFonts w:ascii="Verdana" w:hAnsi="Verdana"/>
          <w:sz w:val="24"/>
          <w:szCs w:val="24"/>
        </w:rPr>
      </w:pPr>
    </w:p>
    <w:p w14:paraId="4BC83F33" w14:textId="68B272CC" w:rsidR="0038742C" w:rsidRDefault="0038742C" w:rsidP="0038742C">
      <w:pPr>
        <w:pStyle w:val="Heading2"/>
      </w:pPr>
      <w:r>
        <w:t>Slide 17: PLARC – Phase 1</w:t>
      </w:r>
    </w:p>
    <w:p w14:paraId="1142DC00" w14:textId="77777777" w:rsidR="0038742C" w:rsidRPr="0038742C" w:rsidRDefault="0038742C" w:rsidP="0038742C">
      <w:pPr>
        <w:spacing w:before="115" w:after="120" w:line="240" w:lineRule="auto"/>
        <w:ind w:left="605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NNELS and CELA have just completed first phase of the project - (Feb 2021 – Sept 2021)</w:t>
      </w:r>
    </w:p>
    <w:p w14:paraId="4CFEABC3" w14:textId="77777777" w:rsidR="0038742C" w:rsidRPr="0038742C" w:rsidRDefault="0038742C" w:rsidP="0038742C">
      <w:pPr>
        <w:numPr>
          <w:ilvl w:val="1"/>
          <w:numId w:val="14"/>
        </w:numPr>
        <w:spacing w:after="120" w:line="240" w:lineRule="auto"/>
        <w:ind w:left="3715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Formation of a Library Advisory Committee (12 members + 4 NNELS/CELA staff)</w:t>
      </w:r>
    </w:p>
    <w:p w14:paraId="611047C8" w14:textId="77777777" w:rsidR="0038742C" w:rsidRPr="0038742C" w:rsidRDefault="0038742C" w:rsidP="0038742C">
      <w:pPr>
        <w:numPr>
          <w:ilvl w:val="1"/>
          <w:numId w:val="14"/>
        </w:numPr>
        <w:spacing w:after="120" w:line="240" w:lineRule="auto"/>
        <w:ind w:left="3715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Nation-wide survey on accessibility in public libraries</w:t>
      </w:r>
    </w:p>
    <w:p w14:paraId="489EABBB" w14:textId="77777777" w:rsidR="0038742C" w:rsidRPr="0038742C" w:rsidRDefault="0038742C" w:rsidP="0038742C">
      <w:pPr>
        <w:numPr>
          <w:ilvl w:val="1"/>
          <w:numId w:val="14"/>
        </w:numPr>
        <w:spacing w:after="120" w:line="240" w:lineRule="auto"/>
        <w:ind w:left="3715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Begin building the website and creating resources</w:t>
      </w:r>
    </w:p>
    <w:p w14:paraId="20EAF92B" w14:textId="538BFE82" w:rsidR="0038742C" w:rsidRDefault="0038742C" w:rsidP="0038742C"/>
    <w:p w14:paraId="3CAFB691" w14:textId="2F84F199" w:rsidR="0038742C" w:rsidRDefault="0038742C" w:rsidP="0038742C">
      <w:pPr>
        <w:pStyle w:val="Heading2"/>
      </w:pPr>
      <w:r>
        <w:t>Slide 18: Creation of the Resource Centre</w:t>
      </w:r>
    </w:p>
    <w:p w14:paraId="3FFC8208" w14:textId="77777777" w:rsidR="0038742C" w:rsidRPr="0038742C" w:rsidRDefault="0038742C" w:rsidP="0038742C">
      <w:pPr>
        <w:spacing w:before="120" w:line="240" w:lineRule="auto"/>
        <w:ind w:left="245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val="en-US" w:eastAsia="en-CA"/>
        </w:rPr>
        <w:t>English: accessiblelibraries.ca</w:t>
      </w:r>
    </w:p>
    <w:p w14:paraId="5515452C" w14:textId="77777777" w:rsidR="0038742C" w:rsidRPr="0038742C" w:rsidRDefault="0038742C" w:rsidP="0038742C">
      <w:pPr>
        <w:spacing w:before="120" w:line="240" w:lineRule="auto"/>
        <w:ind w:left="245"/>
        <w:rPr>
          <w:rFonts w:ascii="Verdana" w:eastAsia="Times New Roman" w:hAnsi="Verdana" w:cs="Times New Roman"/>
          <w:sz w:val="24"/>
          <w:szCs w:val="24"/>
          <w:lang w:eastAsia="en-CA"/>
        </w:rPr>
      </w:pPr>
      <w:proofErr w:type="spellStart"/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val="en-US" w:eastAsia="en-CA"/>
        </w:rPr>
        <w:t>Français</w:t>
      </w:r>
      <w:proofErr w:type="spellEnd"/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val="en-US" w:eastAsia="en-CA"/>
        </w:rPr>
        <w:t>: bibliosaccessibles.ca</w:t>
      </w:r>
    </w:p>
    <w:p w14:paraId="2C0B81C7" w14:textId="77777777" w:rsidR="0038742C" w:rsidRPr="0038742C" w:rsidRDefault="0038742C" w:rsidP="0038742C">
      <w:pPr>
        <w:numPr>
          <w:ilvl w:val="0"/>
          <w:numId w:val="15"/>
        </w:numPr>
        <w:spacing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val="en-US" w:eastAsia="en-CA"/>
        </w:rPr>
        <w:t xml:space="preserve">End goal of the project is to build a consolidated nation-wide resource </w:t>
      </w:r>
      <w:proofErr w:type="spellStart"/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val="en-US" w:eastAsia="en-CA"/>
        </w:rPr>
        <w:t>centre</w:t>
      </w:r>
      <w:proofErr w:type="spellEnd"/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val="en-US" w:eastAsia="en-CA"/>
        </w:rPr>
        <w:t xml:space="preserve"> to provide information on accessibility for Canadian public libraries</w:t>
      </w:r>
    </w:p>
    <w:p w14:paraId="507E6C22" w14:textId="77777777" w:rsidR="0038742C" w:rsidRPr="0038742C" w:rsidRDefault="0038742C" w:rsidP="0038742C">
      <w:pPr>
        <w:numPr>
          <w:ilvl w:val="0"/>
          <w:numId w:val="15"/>
        </w:numPr>
        <w:spacing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="Times New Roman" w:hAnsi="Verdana" w:cs="Calibri"/>
          <w:color w:val="000000" w:themeColor="text1"/>
          <w:kern w:val="24"/>
          <w:sz w:val="24"/>
          <w:szCs w:val="24"/>
          <w:lang w:eastAsia="en-CA"/>
        </w:rPr>
        <w:t>We are pursuing multi-year funding to continue to build the resource centre</w:t>
      </w:r>
    </w:p>
    <w:p w14:paraId="1D074113" w14:textId="77777777" w:rsidR="0038742C" w:rsidRPr="0038742C" w:rsidRDefault="0038742C" w:rsidP="0038742C">
      <w:pPr>
        <w:numPr>
          <w:ilvl w:val="0"/>
          <w:numId w:val="15"/>
        </w:numPr>
        <w:spacing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val="en-US" w:eastAsia="en-CA"/>
        </w:rPr>
        <w:t>Please visit us and join our mailing list</w:t>
      </w:r>
    </w:p>
    <w:p w14:paraId="1A354C55" w14:textId="0F7FC2C7" w:rsidR="0038742C" w:rsidRDefault="0038742C" w:rsidP="0038742C"/>
    <w:p w14:paraId="336011E7" w14:textId="68ACB87A" w:rsidR="0038742C" w:rsidRDefault="0038742C" w:rsidP="0038742C">
      <w:pPr>
        <w:pStyle w:val="Heading2"/>
      </w:pPr>
      <w:r>
        <w:t>Slide 19: Where does CELA fit into this landscape?</w:t>
      </w:r>
    </w:p>
    <w:p w14:paraId="3A3626E5" w14:textId="77777777" w:rsidR="0038742C" w:rsidRPr="0038742C" w:rsidRDefault="0038742C" w:rsidP="0038742C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Collaboration between born-accessible and alternate format producers</w:t>
      </w:r>
    </w:p>
    <w:p w14:paraId="4A7F0219" w14:textId="77777777" w:rsidR="0038742C" w:rsidRPr="0038742C" w:rsidRDefault="0038742C" w:rsidP="0038742C">
      <w:pPr>
        <w:numPr>
          <w:ilvl w:val="1"/>
          <w:numId w:val="16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Mainstream and specialized stream</w:t>
      </w:r>
    </w:p>
    <w:p w14:paraId="058049EF" w14:textId="77777777" w:rsidR="0038742C" w:rsidRPr="0038742C" w:rsidRDefault="0038742C" w:rsidP="0038742C">
      <w:pPr>
        <w:numPr>
          <w:ilvl w:val="1"/>
          <w:numId w:val="16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All hands-on deck to help end the book famine</w:t>
      </w:r>
    </w:p>
    <w:p w14:paraId="25A108ED" w14:textId="77777777" w:rsidR="0038742C" w:rsidRPr="0038742C" w:rsidRDefault="0038742C" w:rsidP="0038742C">
      <w:pPr>
        <w:numPr>
          <w:ilvl w:val="1"/>
          <w:numId w:val="16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Only 7% of published content worldwide is available in accessible format</w:t>
      </w:r>
    </w:p>
    <w:p w14:paraId="2DE0414B" w14:textId="77777777" w:rsidR="0038742C" w:rsidRPr="0038742C" w:rsidRDefault="0038742C" w:rsidP="0038742C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Born-accessible and market forces and public service/exception in Copyright Act</w:t>
      </w:r>
    </w:p>
    <w:p w14:paraId="0F35A1E1" w14:textId="77777777" w:rsidR="0038742C" w:rsidRPr="0038742C" w:rsidRDefault="0038742C" w:rsidP="0038742C">
      <w:pPr>
        <w:numPr>
          <w:ilvl w:val="1"/>
          <w:numId w:val="16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Industry and public service – build an equitable reading landscape</w:t>
      </w:r>
    </w:p>
    <w:p w14:paraId="17900118" w14:textId="77777777" w:rsidR="0038742C" w:rsidRPr="0038742C" w:rsidRDefault="0038742C" w:rsidP="0038742C">
      <w:pPr>
        <w:numPr>
          <w:ilvl w:val="1"/>
          <w:numId w:val="16"/>
        </w:numPr>
        <w:spacing w:after="0" w:line="240" w:lineRule="auto"/>
        <w:ind w:left="2606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Marrakesh Treaty – international exchange </w:t>
      </w:r>
      <w:proofErr w:type="gramStart"/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of  materials</w:t>
      </w:r>
      <w:proofErr w:type="gramEnd"/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 xml:space="preserve"> </w:t>
      </w:r>
    </w:p>
    <w:p w14:paraId="0A86ACB8" w14:textId="77777777" w:rsidR="0038742C" w:rsidRPr="0038742C" w:rsidRDefault="0038742C" w:rsidP="0038742C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8742C">
        <w:rPr>
          <w:rFonts w:ascii="Verdana" w:eastAsiaTheme="minorEastAsia" w:hAnsi="Verdana" w:cs="Calibri"/>
          <w:color w:val="000000" w:themeColor="text1"/>
          <w:kern w:val="24"/>
          <w:sz w:val="24"/>
          <w:szCs w:val="24"/>
          <w:lang w:eastAsia="en-CA"/>
        </w:rPr>
        <w:t>What does an inclusive model of library service look like going forward?</w:t>
      </w:r>
    </w:p>
    <w:p w14:paraId="363FF42A" w14:textId="77777777" w:rsidR="0038742C" w:rsidRPr="0038742C" w:rsidRDefault="0038742C" w:rsidP="0038742C"/>
    <w:sectPr w:rsidR="0038742C" w:rsidRPr="003874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784"/>
    <w:multiLevelType w:val="hybridMultilevel"/>
    <w:tmpl w:val="469E6834"/>
    <w:lvl w:ilvl="0" w:tplc="1D22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CD1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A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E7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A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0A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8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868F6"/>
    <w:multiLevelType w:val="hybridMultilevel"/>
    <w:tmpl w:val="FC7600EE"/>
    <w:lvl w:ilvl="0" w:tplc="1824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4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27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4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8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0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6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EB53F8"/>
    <w:multiLevelType w:val="hybridMultilevel"/>
    <w:tmpl w:val="494677C6"/>
    <w:lvl w:ilvl="0" w:tplc="5DEC9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E30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A5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A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6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6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C80DDC"/>
    <w:multiLevelType w:val="hybridMultilevel"/>
    <w:tmpl w:val="A7C47848"/>
    <w:lvl w:ilvl="0" w:tplc="E222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2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1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8B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A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2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21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F13783"/>
    <w:multiLevelType w:val="hybridMultilevel"/>
    <w:tmpl w:val="B2CA8A88"/>
    <w:lvl w:ilvl="0" w:tplc="2414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AA0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4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6E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6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E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6B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8B1090"/>
    <w:multiLevelType w:val="hybridMultilevel"/>
    <w:tmpl w:val="222446AE"/>
    <w:lvl w:ilvl="0" w:tplc="D198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22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6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A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64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7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8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D274F"/>
    <w:multiLevelType w:val="hybridMultilevel"/>
    <w:tmpl w:val="8822EE74"/>
    <w:lvl w:ilvl="0" w:tplc="7E422F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469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A77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F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CB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028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843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4A8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AB5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1477EF"/>
    <w:multiLevelType w:val="hybridMultilevel"/>
    <w:tmpl w:val="C0BEEF98"/>
    <w:lvl w:ilvl="0" w:tplc="3D84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8E9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D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E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24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4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AD5503"/>
    <w:multiLevelType w:val="hybridMultilevel"/>
    <w:tmpl w:val="402898D6"/>
    <w:lvl w:ilvl="0" w:tplc="D8606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14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2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2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6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8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E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3C2C00"/>
    <w:multiLevelType w:val="hybridMultilevel"/>
    <w:tmpl w:val="843ED216"/>
    <w:lvl w:ilvl="0" w:tplc="30AA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832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7A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6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CB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A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54069E"/>
    <w:multiLevelType w:val="hybridMultilevel"/>
    <w:tmpl w:val="35C6782C"/>
    <w:lvl w:ilvl="0" w:tplc="B1E4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A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1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E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0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69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AB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A024BE"/>
    <w:multiLevelType w:val="hybridMultilevel"/>
    <w:tmpl w:val="A2B0E736"/>
    <w:lvl w:ilvl="0" w:tplc="7F06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079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C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E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8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E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A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F618F8"/>
    <w:multiLevelType w:val="hybridMultilevel"/>
    <w:tmpl w:val="25E667E4"/>
    <w:lvl w:ilvl="0" w:tplc="28B8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A64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6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6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E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42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F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101ACC"/>
    <w:multiLevelType w:val="hybridMultilevel"/>
    <w:tmpl w:val="692AC702"/>
    <w:lvl w:ilvl="0" w:tplc="42702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1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2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C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E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C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345026"/>
    <w:multiLevelType w:val="hybridMultilevel"/>
    <w:tmpl w:val="1B084D56"/>
    <w:lvl w:ilvl="0" w:tplc="6B482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8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E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A7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E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A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170C87"/>
    <w:multiLevelType w:val="hybridMultilevel"/>
    <w:tmpl w:val="17C66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A1"/>
    <w:rsid w:val="0038742C"/>
    <w:rsid w:val="007D75A1"/>
    <w:rsid w:val="00851FD2"/>
    <w:rsid w:val="00A6720B"/>
    <w:rsid w:val="00B32BFD"/>
    <w:rsid w:val="00C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3CFB"/>
  <w15:chartTrackingRefBased/>
  <w15:docId w15:val="{18158645-E532-4BFD-9EF9-64179A2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7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8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8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7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350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21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364">
          <w:marLeft w:val="547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7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4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6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1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0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8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6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866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8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3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8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84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9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3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6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9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5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8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3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3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2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6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612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704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779">
          <w:marLeft w:val="547"/>
          <w:marRight w:val="0"/>
          <w:marTop w:val="17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2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3" ma:contentTypeDescription="Create a new document." ma:contentTypeScope="" ma:versionID="d56aa18cb80866799a8dc3b949bef09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ada56d5b68bd5688c90fe22c3424341e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ECF66-2365-4761-8ECA-0093B9C63F34}"/>
</file>

<file path=customXml/itemProps2.xml><?xml version="1.0" encoding="utf-8"?>
<ds:datastoreItem xmlns:ds="http://schemas.openxmlformats.org/officeDocument/2006/customXml" ds:itemID="{28CCAE94-CC94-48A2-B161-64D640F87C7B}"/>
</file>

<file path=customXml/itemProps3.xml><?xml version="1.0" encoding="utf-8"?>
<ds:datastoreItem xmlns:ds="http://schemas.openxmlformats.org/officeDocument/2006/customXml" ds:itemID="{5543B591-1EBA-4D7D-A1B0-DC196DA96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Faline Bobier</dc:creator>
  <cp:keywords/>
  <dc:description/>
  <cp:lastModifiedBy>Faline Bobier</cp:lastModifiedBy>
  <cp:revision>4</cp:revision>
  <dcterms:created xsi:type="dcterms:W3CDTF">2021-11-02T17:08:00Z</dcterms:created>
  <dcterms:modified xsi:type="dcterms:W3CDTF">2021-11-02T19:04:00Z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