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9B88A" w14:textId="77777777" w:rsidR="00F30514" w:rsidRDefault="00F30514" w:rsidP="002F6ED2">
      <w:pPr>
        <w:pStyle w:val="Heading1"/>
        <w:spacing w:before="92" w:line="275" w:lineRule="exact"/>
        <w:ind w:left="0"/>
        <w:rPr>
          <w:rFonts w:ascii="Verdana" w:hAnsi="Verdana"/>
        </w:rPr>
      </w:pPr>
    </w:p>
    <w:p w14:paraId="4438E43D" w14:textId="77777777" w:rsidR="00F30514" w:rsidRDefault="00F30514" w:rsidP="002F6ED2">
      <w:pPr>
        <w:pStyle w:val="Heading1"/>
        <w:spacing w:before="92" w:line="275" w:lineRule="exact"/>
        <w:ind w:left="0"/>
        <w:rPr>
          <w:rFonts w:ascii="Verdana" w:hAnsi="Verdana"/>
        </w:rPr>
      </w:pPr>
    </w:p>
    <w:p w14:paraId="114B7FC2" w14:textId="73093B67" w:rsidR="004C1F79" w:rsidRPr="002F6ED2" w:rsidRDefault="00383CB8" w:rsidP="002F6ED2">
      <w:pPr>
        <w:pStyle w:val="Heading1"/>
        <w:spacing w:before="92" w:line="275" w:lineRule="exact"/>
        <w:ind w:left="0"/>
        <w:rPr>
          <w:rFonts w:ascii="Verdana" w:hAnsi="Verdana"/>
        </w:rPr>
      </w:pPr>
      <w:r>
        <w:rPr>
          <w:noProof/>
        </w:rPr>
        <w:drawing>
          <wp:anchor distT="0" distB="0" distL="0" distR="0" simplePos="0" relativeHeight="251658241" behindDoc="1" locked="0" layoutInCell="1" allowOverlap="1" wp14:anchorId="34F41069" wp14:editId="227B09EC">
            <wp:simplePos x="0" y="0"/>
            <wp:positionH relativeFrom="page">
              <wp:posOffset>4269010</wp:posOffset>
            </wp:positionH>
            <wp:positionV relativeFrom="page">
              <wp:posOffset>500380</wp:posOffset>
            </wp:positionV>
            <wp:extent cx="2593336" cy="545979"/>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593336" cy="545979"/>
                    </a:xfrm>
                    <a:prstGeom prst="rect">
                      <a:avLst/>
                    </a:prstGeom>
                  </pic:spPr>
                </pic:pic>
              </a:graphicData>
            </a:graphic>
          </wp:anchor>
        </w:drawing>
      </w:r>
      <w:r>
        <w:rPr>
          <w:noProof/>
        </w:rPr>
        <w:drawing>
          <wp:anchor distT="0" distB="0" distL="0" distR="0" simplePos="0" relativeHeight="251658240" behindDoc="1" locked="0" layoutInCell="1" allowOverlap="1" wp14:anchorId="7796731C" wp14:editId="3514FDDB">
            <wp:simplePos x="0" y="0"/>
            <wp:positionH relativeFrom="page">
              <wp:posOffset>914400</wp:posOffset>
            </wp:positionH>
            <wp:positionV relativeFrom="page">
              <wp:posOffset>482600</wp:posOffset>
            </wp:positionV>
            <wp:extent cx="2374352" cy="570226"/>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74352" cy="570226"/>
                    </a:xfrm>
                    <a:prstGeom prst="rect">
                      <a:avLst/>
                    </a:prstGeom>
                  </pic:spPr>
                </pic:pic>
              </a:graphicData>
            </a:graphic>
          </wp:anchor>
        </w:drawing>
      </w:r>
      <w:r w:rsidR="009D53C7" w:rsidRPr="002F6ED2">
        <w:rPr>
          <w:rFonts w:ascii="Verdana" w:hAnsi="Verdana"/>
        </w:rPr>
        <w:t>Expression of Interest - Candidates</w:t>
      </w:r>
    </w:p>
    <w:p w14:paraId="3DDB155D" w14:textId="77777777" w:rsidR="00DD67B2" w:rsidRDefault="009D53C7" w:rsidP="002F6ED2">
      <w:pPr>
        <w:pStyle w:val="BodyText"/>
        <w:spacing w:line="275" w:lineRule="exact"/>
        <w:ind w:left="0"/>
        <w:rPr>
          <w:rFonts w:ascii="Verdana" w:hAnsi="Verdana"/>
        </w:rPr>
      </w:pPr>
      <w:r w:rsidRPr="002F6ED2">
        <w:rPr>
          <w:rFonts w:ascii="Verdana" w:hAnsi="Verdana"/>
        </w:rPr>
        <w:t>EXECUTIVE DIRECTOR</w:t>
      </w:r>
    </w:p>
    <w:p w14:paraId="114B7FC4" w14:textId="11C496D5" w:rsidR="004C1F79" w:rsidRPr="002F6ED2" w:rsidRDefault="009D53C7" w:rsidP="002F6ED2">
      <w:pPr>
        <w:pStyle w:val="BodyText"/>
        <w:spacing w:line="275" w:lineRule="exact"/>
        <w:ind w:left="0"/>
        <w:rPr>
          <w:rFonts w:ascii="Verdana" w:hAnsi="Verdana"/>
        </w:rPr>
      </w:pPr>
      <w:r w:rsidRPr="002F6ED2">
        <w:rPr>
          <w:rFonts w:ascii="Verdana" w:hAnsi="Verdana"/>
        </w:rPr>
        <w:t>CENTRE FOR EQUITABLE LIBRARY ACCESS (CELA/CAEB)</w:t>
      </w:r>
    </w:p>
    <w:p w14:paraId="114B7FC5" w14:textId="77777777" w:rsidR="004C1F79" w:rsidRPr="002F6ED2" w:rsidRDefault="004C1F79">
      <w:pPr>
        <w:pStyle w:val="BodyText"/>
        <w:ind w:left="0"/>
        <w:rPr>
          <w:rFonts w:ascii="Verdana" w:hAnsi="Verdana"/>
        </w:rPr>
      </w:pPr>
    </w:p>
    <w:p w14:paraId="59D9470C" w14:textId="6376905D" w:rsidR="002A77DA" w:rsidRPr="002F6ED2" w:rsidRDefault="002A77DA" w:rsidP="002A77DA">
      <w:pPr>
        <w:rPr>
          <w:rFonts w:ascii="Verdana" w:hAnsi="Verdana"/>
          <w:sz w:val="24"/>
          <w:szCs w:val="24"/>
        </w:rPr>
      </w:pPr>
      <w:r w:rsidRPr="002F6ED2">
        <w:rPr>
          <w:rFonts w:ascii="Verdana" w:hAnsi="Verdana"/>
          <w:sz w:val="24"/>
          <w:szCs w:val="24"/>
        </w:rPr>
        <w:t xml:space="preserve">Since October 2019, under the direction of our Executive Director Rina Hadziev, CELA has made significant strides to improve the user experience of the CELA website, develop new partnerships and continue expanding the collection of accessible materials and services CELA offers. As a board we have been very pleased with the progress thus far and look forward to the remainder of her term. We are grateful to </w:t>
      </w:r>
      <w:bookmarkStart w:id="0" w:name="_GoBack"/>
      <w:bookmarkEnd w:id="0"/>
      <w:r w:rsidRPr="002F6ED2">
        <w:rPr>
          <w:rFonts w:ascii="Verdana" w:hAnsi="Verdana"/>
          <w:sz w:val="24"/>
          <w:szCs w:val="24"/>
        </w:rPr>
        <w:t xml:space="preserve">the Greater Victoria Public Library for allowing Rina to devote this year to CELA, and it is with mixed emotions that we prepare for her return to her position there in the fall. </w:t>
      </w:r>
      <w:r w:rsidR="00B90F9C">
        <w:rPr>
          <w:rFonts w:ascii="Verdana" w:hAnsi="Verdana"/>
          <w:sz w:val="24"/>
          <w:szCs w:val="24"/>
        </w:rPr>
        <w:t xml:space="preserve">Rina will </w:t>
      </w:r>
      <w:r w:rsidR="0067629C">
        <w:rPr>
          <w:rFonts w:ascii="Verdana" w:hAnsi="Verdana"/>
          <w:sz w:val="24"/>
          <w:szCs w:val="24"/>
        </w:rPr>
        <w:t xml:space="preserve">be available to </w:t>
      </w:r>
      <w:r w:rsidR="00B90F9C">
        <w:rPr>
          <w:rFonts w:ascii="Verdana" w:hAnsi="Verdana"/>
          <w:sz w:val="24"/>
          <w:szCs w:val="24"/>
        </w:rPr>
        <w:t>serve as a resource for the incoming Executive Director.</w:t>
      </w:r>
    </w:p>
    <w:p w14:paraId="615E8C98" w14:textId="77777777" w:rsidR="00A46DF3" w:rsidRPr="002F6ED2" w:rsidRDefault="00A46DF3" w:rsidP="002A77DA">
      <w:pPr>
        <w:rPr>
          <w:rFonts w:ascii="Verdana" w:hAnsi="Verdana"/>
          <w:sz w:val="24"/>
          <w:szCs w:val="24"/>
        </w:rPr>
      </w:pPr>
    </w:p>
    <w:p w14:paraId="48149D09" w14:textId="12E975D0" w:rsidR="002A77DA" w:rsidRPr="002F6ED2" w:rsidRDefault="002A77DA" w:rsidP="00605AF2">
      <w:pPr>
        <w:rPr>
          <w:rFonts w:ascii="Verdana" w:hAnsi="Verdana"/>
          <w:sz w:val="24"/>
          <w:szCs w:val="24"/>
        </w:rPr>
      </w:pPr>
      <w:r w:rsidRPr="002F6ED2">
        <w:rPr>
          <w:rFonts w:ascii="Verdana" w:hAnsi="Verdana"/>
          <w:sz w:val="24"/>
          <w:szCs w:val="24"/>
        </w:rPr>
        <w:t xml:space="preserve">In order to ensure a smooth transition for our patrons, partners and staff, </w:t>
      </w:r>
      <w:r w:rsidR="00605AF2" w:rsidRPr="002F6ED2">
        <w:rPr>
          <w:rFonts w:ascii="Verdana" w:hAnsi="Verdana"/>
          <w:sz w:val="24"/>
          <w:szCs w:val="24"/>
        </w:rPr>
        <w:t>a</w:t>
      </w:r>
      <w:r w:rsidR="00A46DF3" w:rsidRPr="002F6ED2">
        <w:rPr>
          <w:rFonts w:ascii="Verdana" w:hAnsi="Verdana"/>
          <w:sz w:val="24"/>
          <w:szCs w:val="24"/>
        </w:rPr>
        <w:t xml:space="preserve"> sub-committee of the Board of Directors of the Centre for Equitable Library Access has been tasked with determining the market interest in the soon to be vacated position of Executive Director.</w:t>
      </w:r>
      <w:r w:rsidR="00B90F9C">
        <w:rPr>
          <w:rFonts w:ascii="Verdana" w:hAnsi="Verdana"/>
          <w:sz w:val="24"/>
          <w:szCs w:val="24"/>
        </w:rPr>
        <w:t xml:space="preserve"> </w:t>
      </w:r>
    </w:p>
    <w:p w14:paraId="026F441E" w14:textId="1E6C28D7" w:rsidR="005E1213" w:rsidRPr="002F6ED2" w:rsidRDefault="005E1213">
      <w:pPr>
        <w:pStyle w:val="BodyText"/>
        <w:ind w:left="104" w:right="404"/>
        <w:rPr>
          <w:rFonts w:ascii="Verdana" w:hAnsi="Verdana"/>
        </w:rPr>
      </w:pPr>
    </w:p>
    <w:p w14:paraId="114B7FC8" w14:textId="77777777" w:rsidR="004C1F79" w:rsidRPr="002F6ED2" w:rsidRDefault="009D53C7" w:rsidP="00605AF2">
      <w:pPr>
        <w:pStyle w:val="BodyText"/>
        <w:spacing w:line="237" w:lineRule="auto"/>
        <w:ind w:left="0" w:right="1097"/>
        <w:rPr>
          <w:rFonts w:ascii="Verdana" w:hAnsi="Verdana"/>
        </w:rPr>
      </w:pPr>
      <w:r w:rsidRPr="002F6ED2">
        <w:rPr>
          <w:rFonts w:ascii="Verdana" w:hAnsi="Verdana"/>
        </w:rPr>
        <w:t>Interested individuals and/or organizations are encouraged to submit an expression as outlined below.</w:t>
      </w:r>
    </w:p>
    <w:p w14:paraId="114B7FC9" w14:textId="77777777" w:rsidR="004C1F79" w:rsidRPr="002F6ED2" w:rsidRDefault="004C1F79">
      <w:pPr>
        <w:pStyle w:val="BodyText"/>
        <w:spacing w:before="1"/>
        <w:ind w:left="0"/>
        <w:rPr>
          <w:rFonts w:ascii="Verdana" w:hAnsi="Verdana"/>
        </w:rPr>
      </w:pPr>
    </w:p>
    <w:p w14:paraId="114B7FCA" w14:textId="77777777" w:rsidR="004C1F79" w:rsidRPr="002F6ED2" w:rsidRDefault="009D53C7" w:rsidP="00605AF2">
      <w:pPr>
        <w:pStyle w:val="BodyText"/>
        <w:ind w:left="0" w:right="473"/>
        <w:jc w:val="both"/>
        <w:rPr>
          <w:rFonts w:ascii="Verdana" w:hAnsi="Verdana"/>
        </w:rPr>
      </w:pPr>
      <w:r w:rsidRPr="002F6ED2">
        <w:rPr>
          <w:rFonts w:ascii="Verdana" w:hAnsi="Verdana"/>
        </w:rPr>
        <w:t>The Board is open to a secondment or non-traditional arrangement. The staff are decentralized and thus there is no requirement to be based in the Greater Toronto area. A successful candidate could be hosted by a public library; and will likely develop some local administrative and accounting support structure.</w:t>
      </w:r>
    </w:p>
    <w:p w14:paraId="114B7FCB" w14:textId="77777777" w:rsidR="004C1F79" w:rsidRPr="002F6ED2" w:rsidRDefault="004C1F79">
      <w:pPr>
        <w:pStyle w:val="BodyText"/>
        <w:spacing w:before="5"/>
        <w:ind w:left="0"/>
        <w:rPr>
          <w:rFonts w:ascii="Verdana" w:hAnsi="Verdana"/>
        </w:rPr>
      </w:pPr>
    </w:p>
    <w:p w14:paraId="114B7FCC" w14:textId="77777777" w:rsidR="004C1F79" w:rsidRPr="002F6ED2" w:rsidRDefault="009D53C7" w:rsidP="00605AF2">
      <w:pPr>
        <w:pStyle w:val="BodyText"/>
        <w:spacing w:line="237" w:lineRule="auto"/>
        <w:ind w:left="0" w:right="488"/>
        <w:jc w:val="both"/>
        <w:rPr>
          <w:rFonts w:ascii="Verdana" w:hAnsi="Verdana"/>
        </w:rPr>
      </w:pPr>
      <w:r w:rsidRPr="002F6ED2">
        <w:rPr>
          <w:rFonts w:ascii="Verdana" w:hAnsi="Verdana"/>
        </w:rPr>
        <w:t xml:space="preserve">The job descriptions and operating requirements are below. Please submit or ask questions of the sub-committee through </w:t>
      </w:r>
      <w:hyperlink r:id="rId9">
        <w:r w:rsidRPr="002F6ED2">
          <w:rPr>
            <w:rFonts w:ascii="Verdana" w:hAnsi="Verdana"/>
          </w:rPr>
          <w:t>jobs@CELAlibrary.ca</w:t>
        </w:r>
      </w:hyperlink>
    </w:p>
    <w:p w14:paraId="114B7FCD" w14:textId="77777777" w:rsidR="004C1F79" w:rsidRPr="002F6ED2" w:rsidRDefault="004C1F79">
      <w:pPr>
        <w:pStyle w:val="BodyText"/>
        <w:spacing w:before="1"/>
        <w:ind w:left="0"/>
        <w:rPr>
          <w:rFonts w:ascii="Verdana" w:hAnsi="Verdana"/>
        </w:rPr>
      </w:pPr>
    </w:p>
    <w:p w14:paraId="5D04C788" w14:textId="77777777" w:rsidR="00605AF2" w:rsidRPr="002F6ED2" w:rsidRDefault="009D53C7" w:rsidP="00605AF2">
      <w:pPr>
        <w:pStyle w:val="Heading1"/>
        <w:ind w:left="0"/>
        <w:rPr>
          <w:rFonts w:ascii="Verdana" w:hAnsi="Verdana"/>
        </w:rPr>
      </w:pPr>
      <w:r w:rsidRPr="002F6ED2">
        <w:rPr>
          <w:rFonts w:ascii="Verdana" w:hAnsi="Verdana"/>
        </w:rPr>
        <w:t>JOB DESCRIPTION - EXECUTIVE DIRECTOR</w:t>
      </w:r>
      <w:r w:rsidR="00605AF2" w:rsidRPr="002F6ED2">
        <w:rPr>
          <w:rFonts w:ascii="Verdana" w:hAnsi="Verdana"/>
        </w:rPr>
        <w:t xml:space="preserve"> </w:t>
      </w:r>
    </w:p>
    <w:p w14:paraId="114B7FCF" w14:textId="598EF974" w:rsidR="004C1F79" w:rsidRPr="002F6ED2" w:rsidRDefault="009D53C7" w:rsidP="00605AF2">
      <w:pPr>
        <w:pStyle w:val="Heading1"/>
        <w:ind w:left="0"/>
        <w:rPr>
          <w:rFonts w:ascii="Verdana" w:hAnsi="Verdana"/>
        </w:rPr>
      </w:pPr>
      <w:r w:rsidRPr="002F6ED2">
        <w:rPr>
          <w:rFonts w:ascii="Verdana" w:hAnsi="Verdana"/>
        </w:rPr>
        <w:t>CENTRE FOR EQUITABLE LIBRARY ACCESS (CELA/CAEB)</w:t>
      </w:r>
    </w:p>
    <w:p w14:paraId="645B02C2" w14:textId="77777777" w:rsidR="00605AF2" w:rsidRPr="002F6ED2" w:rsidRDefault="00605AF2" w:rsidP="00605AF2">
      <w:pPr>
        <w:pStyle w:val="BodyText"/>
        <w:ind w:left="0" w:right="217"/>
        <w:rPr>
          <w:rFonts w:ascii="Verdana" w:hAnsi="Verdana"/>
          <w:b/>
        </w:rPr>
      </w:pPr>
    </w:p>
    <w:p w14:paraId="114B7FD1" w14:textId="55241589" w:rsidR="004C1F79" w:rsidRPr="002F6ED2" w:rsidRDefault="009D53C7" w:rsidP="00605AF2">
      <w:pPr>
        <w:pStyle w:val="BodyText"/>
        <w:ind w:left="0" w:right="217"/>
        <w:rPr>
          <w:rFonts w:ascii="Verdana" w:hAnsi="Verdana"/>
        </w:rPr>
      </w:pPr>
      <w:r w:rsidRPr="002F6ED2">
        <w:rPr>
          <w:rFonts w:ascii="Verdana" w:hAnsi="Verdana"/>
        </w:rPr>
        <w:t>The Centre for Equitable Library Access is seeking an Executive Director to act as the service lead of the organization and will possess a strong track record in organizational development and a passionate commitment to ensuring equitable access to alternate format materials for Canadians with print disabilities through public libraries.</w:t>
      </w:r>
    </w:p>
    <w:p w14:paraId="7B6FE2CB" w14:textId="77777777" w:rsidR="00605AF2" w:rsidRPr="002F6ED2" w:rsidRDefault="00605AF2" w:rsidP="00605AF2">
      <w:pPr>
        <w:pStyle w:val="BodyText"/>
        <w:spacing w:line="237" w:lineRule="auto"/>
        <w:ind w:left="0" w:right="311"/>
        <w:rPr>
          <w:rFonts w:ascii="Verdana" w:hAnsi="Verdana"/>
        </w:rPr>
      </w:pPr>
    </w:p>
    <w:p w14:paraId="114B7FD3" w14:textId="632AC90D" w:rsidR="004C1F79" w:rsidRPr="002F6ED2" w:rsidRDefault="009D53C7" w:rsidP="00605AF2">
      <w:pPr>
        <w:pStyle w:val="BodyText"/>
        <w:spacing w:line="237" w:lineRule="auto"/>
        <w:ind w:left="0" w:right="311"/>
        <w:rPr>
          <w:rFonts w:ascii="Verdana" w:hAnsi="Verdana"/>
        </w:rPr>
      </w:pPr>
      <w:r w:rsidRPr="002F6ED2">
        <w:rPr>
          <w:rFonts w:ascii="Verdana" w:hAnsi="Verdana"/>
        </w:rPr>
        <w:t>The Executive Director will be the driving force behind this organization and will need to hold a wide diversity of skills and experiences to ensure success.</w:t>
      </w:r>
    </w:p>
    <w:p w14:paraId="5270D421" w14:textId="77777777" w:rsidR="00605AF2" w:rsidRPr="002F6ED2" w:rsidRDefault="00605AF2" w:rsidP="00605AF2">
      <w:pPr>
        <w:pStyle w:val="Heading1"/>
        <w:ind w:left="0"/>
        <w:rPr>
          <w:rFonts w:ascii="Verdana" w:hAnsi="Verdana"/>
        </w:rPr>
      </w:pPr>
    </w:p>
    <w:p w14:paraId="114B7FD5" w14:textId="0B54E20D" w:rsidR="004C1F79" w:rsidRPr="002F6ED2" w:rsidRDefault="009D53C7" w:rsidP="00605AF2">
      <w:pPr>
        <w:pStyle w:val="Heading1"/>
        <w:ind w:left="0"/>
        <w:rPr>
          <w:rFonts w:ascii="Verdana" w:hAnsi="Verdana"/>
        </w:rPr>
      </w:pPr>
      <w:r w:rsidRPr="002F6ED2">
        <w:rPr>
          <w:rFonts w:ascii="Verdana" w:hAnsi="Verdana"/>
        </w:rPr>
        <w:t>KEY ACCOUNTABILITIES</w:t>
      </w:r>
    </w:p>
    <w:p w14:paraId="114B7FD6" w14:textId="77777777" w:rsidR="004C1F79" w:rsidRPr="002F6ED2" w:rsidRDefault="009D53C7" w:rsidP="00605AF2">
      <w:pPr>
        <w:pStyle w:val="BodyText"/>
        <w:spacing w:before="2"/>
        <w:ind w:left="0" w:right="104"/>
        <w:rPr>
          <w:rFonts w:ascii="Verdana" w:hAnsi="Verdana"/>
        </w:rPr>
      </w:pPr>
      <w:r w:rsidRPr="002F6ED2">
        <w:rPr>
          <w:rFonts w:ascii="Verdana" w:hAnsi="Verdana"/>
        </w:rPr>
        <w:t>This hands-on leader will help move the organization to ongoing operations, working with the Board, staff, partners, and libraries to raise the profile, use, and efficiency of the organization. Specific responsibilities include, but are not limited to the following:</w:t>
      </w:r>
    </w:p>
    <w:p w14:paraId="114B7FD7" w14:textId="77777777" w:rsidR="004C1F79" w:rsidRPr="002F6ED2" w:rsidRDefault="009D53C7" w:rsidP="00877720">
      <w:pPr>
        <w:pStyle w:val="ListParagraph"/>
        <w:numPr>
          <w:ilvl w:val="0"/>
          <w:numId w:val="2"/>
        </w:numPr>
        <w:tabs>
          <w:tab w:val="left" w:pos="825"/>
        </w:tabs>
        <w:spacing w:before="17" w:line="220" w:lineRule="auto"/>
        <w:ind w:right="339"/>
        <w:rPr>
          <w:rFonts w:ascii="Verdana" w:hAnsi="Verdana"/>
          <w:sz w:val="24"/>
          <w:szCs w:val="24"/>
        </w:rPr>
      </w:pPr>
      <w:r w:rsidRPr="002F6ED2">
        <w:rPr>
          <w:rFonts w:ascii="Verdana" w:hAnsi="Verdana"/>
          <w:sz w:val="24"/>
          <w:szCs w:val="24"/>
        </w:rPr>
        <w:t>Managing a virtual office with 5 FTE, and 1 PT Communication Manager and Bookkeeper on</w:t>
      </w:r>
      <w:r w:rsidRPr="002F6ED2">
        <w:rPr>
          <w:rFonts w:ascii="Verdana" w:hAnsi="Verdana"/>
          <w:spacing w:val="-2"/>
          <w:sz w:val="24"/>
          <w:szCs w:val="24"/>
        </w:rPr>
        <w:t xml:space="preserve"> </w:t>
      </w:r>
      <w:r w:rsidRPr="002F6ED2">
        <w:rPr>
          <w:rFonts w:ascii="Verdana" w:hAnsi="Verdana"/>
          <w:sz w:val="24"/>
          <w:szCs w:val="24"/>
        </w:rPr>
        <w:t>contract</w:t>
      </w:r>
    </w:p>
    <w:p w14:paraId="114B7FD8" w14:textId="77777777" w:rsidR="004C1F79" w:rsidRPr="002F6ED2" w:rsidRDefault="009D53C7" w:rsidP="00877720">
      <w:pPr>
        <w:pStyle w:val="ListParagraph"/>
        <w:numPr>
          <w:ilvl w:val="0"/>
          <w:numId w:val="2"/>
        </w:numPr>
        <w:tabs>
          <w:tab w:val="left" w:pos="825"/>
        </w:tabs>
        <w:spacing w:before="23" w:line="220" w:lineRule="auto"/>
        <w:ind w:right="1245"/>
        <w:rPr>
          <w:rFonts w:ascii="Verdana" w:hAnsi="Verdana"/>
          <w:sz w:val="24"/>
          <w:szCs w:val="24"/>
        </w:rPr>
      </w:pPr>
      <w:r w:rsidRPr="002F6ED2">
        <w:rPr>
          <w:rFonts w:ascii="Verdana" w:hAnsi="Verdana"/>
          <w:sz w:val="24"/>
          <w:szCs w:val="24"/>
        </w:rPr>
        <w:t>Responsible for all organizational fiduciary and human resource obligations</w:t>
      </w:r>
    </w:p>
    <w:p w14:paraId="114B7FD9" w14:textId="77777777" w:rsidR="004C1F79" w:rsidRPr="002F6ED2" w:rsidRDefault="009D53C7" w:rsidP="00877720">
      <w:pPr>
        <w:pStyle w:val="ListParagraph"/>
        <w:numPr>
          <w:ilvl w:val="0"/>
          <w:numId w:val="2"/>
        </w:numPr>
        <w:tabs>
          <w:tab w:val="left" w:pos="825"/>
        </w:tabs>
        <w:spacing w:before="23" w:line="220" w:lineRule="auto"/>
        <w:ind w:right="981"/>
        <w:rPr>
          <w:rFonts w:ascii="Verdana" w:hAnsi="Verdana"/>
          <w:sz w:val="24"/>
          <w:szCs w:val="24"/>
        </w:rPr>
      </w:pPr>
      <w:r w:rsidRPr="002F6ED2">
        <w:rPr>
          <w:rFonts w:ascii="Verdana" w:hAnsi="Verdana"/>
          <w:sz w:val="24"/>
          <w:szCs w:val="24"/>
        </w:rPr>
        <w:t>Maintaining an overall strategy for CELA service development and provision in concert with the Board, Committees and</w:t>
      </w:r>
      <w:r w:rsidRPr="002F6ED2">
        <w:rPr>
          <w:rFonts w:ascii="Verdana" w:hAnsi="Verdana"/>
          <w:spacing w:val="-21"/>
          <w:sz w:val="24"/>
          <w:szCs w:val="24"/>
        </w:rPr>
        <w:t xml:space="preserve"> </w:t>
      </w:r>
      <w:r w:rsidRPr="002F6ED2">
        <w:rPr>
          <w:rFonts w:ascii="Verdana" w:hAnsi="Verdana"/>
          <w:sz w:val="24"/>
          <w:szCs w:val="24"/>
        </w:rPr>
        <w:t>Stakeholders</w:t>
      </w:r>
    </w:p>
    <w:p w14:paraId="114B7FDB" w14:textId="77777777" w:rsidR="004C1F79" w:rsidRPr="002F6ED2" w:rsidRDefault="009D53C7" w:rsidP="00877720">
      <w:pPr>
        <w:pStyle w:val="ListParagraph"/>
        <w:numPr>
          <w:ilvl w:val="0"/>
          <w:numId w:val="2"/>
        </w:numPr>
        <w:tabs>
          <w:tab w:val="left" w:pos="825"/>
        </w:tabs>
        <w:spacing w:before="3" w:line="285" w:lineRule="exact"/>
        <w:rPr>
          <w:rFonts w:ascii="Verdana" w:hAnsi="Verdana"/>
          <w:sz w:val="24"/>
          <w:szCs w:val="24"/>
        </w:rPr>
      </w:pPr>
      <w:r w:rsidRPr="002F6ED2">
        <w:rPr>
          <w:rFonts w:ascii="Verdana" w:hAnsi="Verdana"/>
          <w:sz w:val="24"/>
          <w:szCs w:val="24"/>
        </w:rPr>
        <w:t xml:space="preserve">Serving as primary point-of-contact with </w:t>
      </w:r>
      <w:r w:rsidRPr="002F6ED2">
        <w:rPr>
          <w:rFonts w:ascii="Verdana" w:hAnsi="Verdana"/>
          <w:spacing w:val="-4"/>
          <w:sz w:val="24"/>
          <w:szCs w:val="24"/>
        </w:rPr>
        <w:t xml:space="preserve">partners, </w:t>
      </w:r>
      <w:r w:rsidRPr="002F6ED2">
        <w:rPr>
          <w:rFonts w:ascii="Verdana" w:hAnsi="Verdana"/>
          <w:sz w:val="24"/>
          <w:szCs w:val="24"/>
        </w:rPr>
        <w:t>including CNIB,</w:t>
      </w:r>
      <w:r w:rsidRPr="002F6ED2">
        <w:rPr>
          <w:rFonts w:ascii="Verdana" w:hAnsi="Verdana"/>
          <w:spacing w:val="-16"/>
          <w:sz w:val="24"/>
          <w:szCs w:val="24"/>
        </w:rPr>
        <w:t xml:space="preserve"> </w:t>
      </w:r>
      <w:r w:rsidRPr="002F6ED2">
        <w:rPr>
          <w:rFonts w:ascii="Verdana" w:hAnsi="Verdana"/>
          <w:sz w:val="24"/>
          <w:szCs w:val="24"/>
        </w:rPr>
        <w:t>BAnQ,</w:t>
      </w:r>
    </w:p>
    <w:p w14:paraId="114B7FDC" w14:textId="77777777" w:rsidR="004C1F79" w:rsidRPr="002F6ED2" w:rsidRDefault="009D53C7" w:rsidP="00877720">
      <w:pPr>
        <w:pStyle w:val="BodyText"/>
        <w:numPr>
          <w:ilvl w:val="0"/>
          <w:numId w:val="2"/>
        </w:numPr>
        <w:spacing w:line="263" w:lineRule="exact"/>
        <w:rPr>
          <w:rFonts w:ascii="Verdana" w:hAnsi="Verdana"/>
        </w:rPr>
      </w:pPr>
      <w:proofErr w:type="spellStart"/>
      <w:r w:rsidRPr="002F6ED2">
        <w:rPr>
          <w:rFonts w:ascii="Verdana" w:hAnsi="Verdana"/>
        </w:rPr>
        <w:t>BookShare</w:t>
      </w:r>
      <w:proofErr w:type="spellEnd"/>
      <w:r w:rsidRPr="002F6ED2">
        <w:rPr>
          <w:rFonts w:ascii="Verdana" w:hAnsi="Verdana"/>
        </w:rPr>
        <w:t xml:space="preserve"> and other content providers</w:t>
      </w:r>
    </w:p>
    <w:p w14:paraId="114B7FDD" w14:textId="77777777" w:rsidR="004C1F79" w:rsidRPr="002F6ED2" w:rsidRDefault="009D53C7" w:rsidP="00877720">
      <w:pPr>
        <w:pStyle w:val="ListParagraph"/>
        <w:numPr>
          <w:ilvl w:val="0"/>
          <w:numId w:val="2"/>
        </w:numPr>
        <w:tabs>
          <w:tab w:val="left" w:pos="825"/>
        </w:tabs>
        <w:spacing w:before="11" w:line="225" w:lineRule="auto"/>
        <w:ind w:right="683"/>
        <w:rPr>
          <w:rFonts w:ascii="Verdana" w:hAnsi="Verdana"/>
          <w:sz w:val="24"/>
          <w:szCs w:val="24"/>
        </w:rPr>
      </w:pPr>
      <w:r w:rsidRPr="002F6ED2">
        <w:rPr>
          <w:rFonts w:ascii="Verdana" w:hAnsi="Verdana"/>
          <w:sz w:val="24"/>
          <w:szCs w:val="24"/>
        </w:rPr>
        <w:t>Alongside the Board Chair, serving as a spokesperson for CELA with stakeholders and</w:t>
      </w:r>
      <w:r w:rsidRPr="002F6ED2">
        <w:rPr>
          <w:rFonts w:ascii="Verdana" w:hAnsi="Verdana"/>
          <w:spacing w:val="-5"/>
          <w:sz w:val="24"/>
          <w:szCs w:val="24"/>
        </w:rPr>
        <w:t xml:space="preserve"> </w:t>
      </w:r>
      <w:r w:rsidRPr="002F6ED2">
        <w:rPr>
          <w:rFonts w:ascii="Verdana" w:hAnsi="Verdana"/>
          <w:sz w:val="24"/>
          <w:szCs w:val="24"/>
        </w:rPr>
        <w:t>partners</w:t>
      </w:r>
    </w:p>
    <w:p w14:paraId="114B7FDE" w14:textId="77777777" w:rsidR="004C1F79" w:rsidRPr="002F6ED2" w:rsidRDefault="009D53C7" w:rsidP="00877720">
      <w:pPr>
        <w:pStyle w:val="ListParagraph"/>
        <w:numPr>
          <w:ilvl w:val="0"/>
          <w:numId w:val="2"/>
        </w:numPr>
        <w:tabs>
          <w:tab w:val="left" w:pos="825"/>
        </w:tabs>
        <w:spacing w:before="17" w:line="225" w:lineRule="auto"/>
        <w:ind w:right="706"/>
        <w:rPr>
          <w:rFonts w:ascii="Verdana" w:hAnsi="Verdana"/>
          <w:sz w:val="24"/>
          <w:szCs w:val="24"/>
        </w:rPr>
      </w:pPr>
      <w:r w:rsidRPr="002F6ED2">
        <w:rPr>
          <w:rFonts w:ascii="Verdana" w:hAnsi="Verdana"/>
          <w:sz w:val="24"/>
          <w:szCs w:val="24"/>
        </w:rPr>
        <w:t>Working with the Board to maintain and refine a sustainable financial model</w:t>
      </w:r>
    </w:p>
    <w:p w14:paraId="114B7FDF" w14:textId="77777777" w:rsidR="004C1F79" w:rsidRPr="002F6ED2" w:rsidRDefault="009D53C7" w:rsidP="00877720">
      <w:pPr>
        <w:pStyle w:val="ListParagraph"/>
        <w:numPr>
          <w:ilvl w:val="0"/>
          <w:numId w:val="2"/>
        </w:numPr>
        <w:tabs>
          <w:tab w:val="left" w:pos="825"/>
        </w:tabs>
        <w:spacing w:before="16" w:line="225" w:lineRule="auto"/>
        <w:ind w:right="733"/>
        <w:rPr>
          <w:rFonts w:ascii="Verdana" w:hAnsi="Verdana"/>
          <w:sz w:val="24"/>
          <w:szCs w:val="24"/>
        </w:rPr>
      </w:pPr>
      <w:r w:rsidRPr="002F6ED2">
        <w:rPr>
          <w:rFonts w:ascii="Verdana" w:hAnsi="Verdana"/>
          <w:sz w:val="24"/>
          <w:szCs w:val="24"/>
        </w:rPr>
        <w:t xml:space="preserve">Managing and leading Federal and </w:t>
      </w:r>
      <w:r w:rsidRPr="002F6ED2">
        <w:rPr>
          <w:rFonts w:ascii="Verdana" w:hAnsi="Verdana"/>
          <w:spacing w:val="-3"/>
          <w:sz w:val="24"/>
          <w:szCs w:val="24"/>
        </w:rPr>
        <w:t xml:space="preserve">Provincial/Territorial </w:t>
      </w:r>
      <w:r w:rsidRPr="002F6ED2">
        <w:rPr>
          <w:rFonts w:ascii="Verdana" w:hAnsi="Verdana"/>
          <w:sz w:val="24"/>
          <w:szCs w:val="24"/>
        </w:rPr>
        <w:t>Government relations</w:t>
      </w:r>
    </w:p>
    <w:p w14:paraId="114B7FE0" w14:textId="77777777" w:rsidR="004C1F79" w:rsidRPr="002F6ED2" w:rsidRDefault="009D53C7" w:rsidP="00877720">
      <w:pPr>
        <w:pStyle w:val="ListParagraph"/>
        <w:numPr>
          <w:ilvl w:val="0"/>
          <w:numId w:val="2"/>
        </w:numPr>
        <w:tabs>
          <w:tab w:val="left" w:pos="825"/>
        </w:tabs>
        <w:spacing w:before="5" w:line="288" w:lineRule="exact"/>
        <w:rPr>
          <w:rFonts w:ascii="Verdana" w:hAnsi="Verdana"/>
          <w:sz w:val="24"/>
          <w:szCs w:val="24"/>
        </w:rPr>
      </w:pPr>
      <w:r w:rsidRPr="002F6ED2">
        <w:rPr>
          <w:rFonts w:ascii="Verdana" w:hAnsi="Verdana"/>
          <w:sz w:val="24"/>
          <w:szCs w:val="24"/>
        </w:rPr>
        <w:t>Developing policies and processes for service delivery and</w:t>
      </w:r>
      <w:r w:rsidRPr="002F6ED2">
        <w:rPr>
          <w:rFonts w:ascii="Verdana" w:hAnsi="Verdana"/>
          <w:spacing w:val="-22"/>
          <w:sz w:val="24"/>
          <w:szCs w:val="24"/>
        </w:rPr>
        <w:t xml:space="preserve"> </w:t>
      </w:r>
      <w:r w:rsidRPr="002F6ED2">
        <w:rPr>
          <w:rFonts w:ascii="Verdana" w:hAnsi="Verdana"/>
          <w:sz w:val="24"/>
          <w:szCs w:val="24"/>
        </w:rPr>
        <w:t>provision</w:t>
      </w:r>
    </w:p>
    <w:p w14:paraId="114B7FE1" w14:textId="77777777" w:rsidR="004C1F79" w:rsidRPr="002F6ED2" w:rsidRDefault="009D53C7" w:rsidP="00877720">
      <w:pPr>
        <w:pStyle w:val="ListParagraph"/>
        <w:numPr>
          <w:ilvl w:val="0"/>
          <w:numId w:val="2"/>
        </w:numPr>
        <w:tabs>
          <w:tab w:val="left" w:pos="825"/>
        </w:tabs>
        <w:spacing w:line="276" w:lineRule="exact"/>
        <w:rPr>
          <w:rFonts w:ascii="Verdana" w:hAnsi="Verdana"/>
          <w:sz w:val="24"/>
          <w:szCs w:val="24"/>
        </w:rPr>
      </w:pPr>
      <w:r w:rsidRPr="002F6ED2">
        <w:rPr>
          <w:rFonts w:ascii="Verdana" w:hAnsi="Verdana"/>
          <w:sz w:val="24"/>
          <w:szCs w:val="24"/>
        </w:rPr>
        <w:t>Providing support to the Board and Board</w:t>
      </w:r>
      <w:r w:rsidRPr="002F6ED2">
        <w:rPr>
          <w:rFonts w:ascii="Verdana" w:hAnsi="Verdana"/>
          <w:spacing w:val="-4"/>
          <w:sz w:val="24"/>
          <w:szCs w:val="24"/>
        </w:rPr>
        <w:t xml:space="preserve"> </w:t>
      </w:r>
      <w:r w:rsidRPr="002F6ED2">
        <w:rPr>
          <w:rFonts w:ascii="Verdana" w:hAnsi="Verdana"/>
          <w:sz w:val="24"/>
          <w:szCs w:val="24"/>
        </w:rPr>
        <w:t>Committees</w:t>
      </w:r>
    </w:p>
    <w:p w14:paraId="114B7FE2" w14:textId="77777777" w:rsidR="004C1F79" w:rsidRPr="002F6ED2" w:rsidRDefault="009D53C7" w:rsidP="00877720">
      <w:pPr>
        <w:pStyle w:val="ListParagraph"/>
        <w:numPr>
          <w:ilvl w:val="0"/>
          <w:numId w:val="2"/>
        </w:numPr>
        <w:tabs>
          <w:tab w:val="left" w:pos="825"/>
        </w:tabs>
        <w:spacing w:line="225" w:lineRule="auto"/>
        <w:ind w:right="1256"/>
        <w:rPr>
          <w:rFonts w:ascii="Verdana" w:hAnsi="Verdana"/>
          <w:sz w:val="24"/>
          <w:szCs w:val="24"/>
        </w:rPr>
      </w:pPr>
      <w:r w:rsidRPr="002F6ED2">
        <w:rPr>
          <w:rFonts w:ascii="Verdana" w:hAnsi="Verdana"/>
          <w:sz w:val="24"/>
          <w:szCs w:val="24"/>
        </w:rPr>
        <w:t>Developing and implementing various strategies with regards to communications, service provision, collection development,</w:t>
      </w:r>
      <w:r w:rsidRPr="002F6ED2">
        <w:rPr>
          <w:rFonts w:ascii="Verdana" w:hAnsi="Verdana"/>
          <w:spacing w:val="-22"/>
          <w:sz w:val="24"/>
          <w:szCs w:val="24"/>
        </w:rPr>
        <w:t xml:space="preserve"> </w:t>
      </w:r>
      <w:r w:rsidRPr="002F6ED2">
        <w:rPr>
          <w:rFonts w:ascii="Verdana" w:hAnsi="Verdana"/>
          <w:sz w:val="24"/>
          <w:szCs w:val="24"/>
        </w:rPr>
        <w:t>etc.</w:t>
      </w:r>
    </w:p>
    <w:p w14:paraId="114B7FE3" w14:textId="77777777" w:rsidR="004C1F79" w:rsidRPr="002F6ED2" w:rsidRDefault="009D53C7" w:rsidP="00877720">
      <w:pPr>
        <w:pStyle w:val="ListParagraph"/>
        <w:numPr>
          <w:ilvl w:val="0"/>
          <w:numId w:val="2"/>
        </w:numPr>
        <w:tabs>
          <w:tab w:val="left" w:pos="825"/>
        </w:tabs>
        <w:spacing w:before="5"/>
        <w:rPr>
          <w:rFonts w:ascii="Verdana" w:hAnsi="Verdana"/>
          <w:sz w:val="24"/>
          <w:szCs w:val="24"/>
        </w:rPr>
      </w:pPr>
      <w:r w:rsidRPr="002F6ED2">
        <w:rPr>
          <w:rFonts w:ascii="Verdana" w:hAnsi="Verdana"/>
          <w:sz w:val="24"/>
          <w:szCs w:val="24"/>
        </w:rPr>
        <w:t>Canada-wide travel is a requirement of the</w:t>
      </w:r>
      <w:r w:rsidRPr="002F6ED2">
        <w:rPr>
          <w:rFonts w:ascii="Verdana" w:hAnsi="Verdana"/>
          <w:spacing w:val="-13"/>
          <w:sz w:val="24"/>
          <w:szCs w:val="24"/>
        </w:rPr>
        <w:t xml:space="preserve"> </w:t>
      </w:r>
      <w:r w:rsidRPr="002F6ED2">
        <w:rPr>
          <w:rFonts w:ascii="Verdana" w:hAnsi="Verdana"/>
          <w:sz w:val="24"/>
          <w:szCs w:val="24"/>
        </w:rPr>
        <w:t>position.</w:t>
      </w:r>
    </w:p>
    <w:p w14:paraId="114B7FE4" w14:textId="77777777" w:rsidR="004C1F79" w:rsidRPr="002F6ED2" w:rsidRDefault="009D53C7" w:rsidP="00877720">
      <w:pPr>
        <w:pStyle w:val="Heading1"/>
        <w:spacing w:before="235"/>
        <w:ind w:left="0"/>
        <w:rPr>
          <w:rFonts w:ascii="Verdana" w:hAnsi="Verdana"/>
        </w:rPr>
      </w:pPr>
      <w:r w:rsidRPr="002F6ED2">
        <w:rPr>
          <w:rFonts w:ascii="Verdana" w:hAnsi="Verdana"/>
        </w:rPr>
        <w:t>KEY SKILLS and EXPERIENCES</w:t>
      </w:r>
    </w:p>
    <w:p w14:paraId="114B7FE5" w14:textId="77777777" w:rsidR="004C1F79" w:rsidRPr="00877720" w:rsidRDefault="009D53C7" w:rsidP="00877720">
      <w:pPr>
        <w:pStyle w:val="ListParagraph"/>
        <w:numPr>
          <w:ilvl w:val="0"/>
          <w:numId w:val="3"/>
        </w:numPr>
        <w:tabs>
          <w:tab w:val="left" w:pos="825"/>
        </w:tabs>
        <w:spacing w:before="3" w:line="285" w:lineRule="exact"/>
        <w:rPr>
          <w:rFonts w:ascii="Verdana" w:hAnsi="Verdana"/>
          <w:sz w:val="24"/>
          <w:szCs w:val="24"/>
        </w:rPr>
      </w:pPr>
      <w:r w:rsidRPr="00877720">
        <w:rPr>
          <w:rFonts w:ascii="Verdana" w:hAnsi="Verdana"/>
          <w:sz w:val="24"/>
          <w:szCs w:val="24"/>
        </w:rPr>
        <w:t>C-level</w:t>
      </w:r>
      <w:r w:rsidRPr="00877720">
        <w:rPr>
          <w:rFonts w:ascii="Verdana" w:hAnsi="Verdana"/>
          <w:spacing w:val="-1"/>
          <w:sz w:val="24"/>
          <w:szCs w:val="24"/>
        </w:rPr>
        <w:t xml:space="preserve"> </w:t>
      </w:r>
      <w:r w:rsidRPr="00877720">
        <w:rPr>
          <w:rFonts w:ascii="Verdana" w:hAnsi="Verdana"/>
          <w:sz w:val="24"/>
          <w:szCs w:val="24"/>
        </w:rPr>
        <w:t>leadership</w:t>
      </w:r>
    </w:p>
    <w:p w14:paraId="114B7FE6" w14:textId="77777777" w:rsidR="004C1F79" w:rsidRPr="00877720" w:rsidRDefault="009D53C7" w:rsidP="00877720">
      <w:pPr>
        <w:pStyle w:val="ListParagraph"/>
        <w:numPr>
          <w:ilvl w:val="0"/>
          <w:numId w:val="3"/>
        </w:numPr>
        <w:tabs>
          <w:tab w:val="left" w:pos="825"/>
        </w:tabs>
        <w:spacing w:line="276" w:lineRule="exact"/>
        <w:rPr>
          <w:rFonts w:ascii="Verdana" w:hAnsi="Verdana"/>
          <w:sz w:val="24"/>
          <w:szCs w:val="24"/>
        </w:rPr>
      </w:pPr>
      <w:r w:rsidRPr="00877720">
        <w:rPr>
          <w:rFonts w:ascii="Verdana" w:hAnsi="Verdana"/>
          <w:sz w:val="24"/>
          <w:szCs w:val="24"/>
        </w:rPr>
        <w:t>Multi-level government</w:t>
      </w:r>
      <w:r w:rsidRPr="00877720">
        <w:rPr>
          <w:rFonts w:ascii="Verdana" w:hAnsi="Verdana"/>
          <w:spacing w:val="-5"/>
          <w:sz w:val="24"/>
          <w:szCs w:val="24"/>
        </w:rPr>
        <w:t xml:space="preserve"> </w:t>
      </w:r>
      <w:r w:rsidRPr="00877720">
        <w:rPr>
          <w:rFonts w:ascii="Verdana" w:hAnsi="Verdana"/>
          <w:sz w:val="24"/>
          <w:szCs w:val="24"/>
        </w:rPr>
        <w:t>relations</w:t>
      </w:r>
    </w:p>
    <w:p w14:paraId="114B7FE7" w14:textId="77777777" w:rsidR="004C1F79" w:rsidRPr="00877720" w:rsidRDefault="009D53C7" w:rsidP="00877720">
      <w:pPr>
        <w:pStyle w:val="ListParagraph"/>
        <w:numPr>
          <w:ilvl w:val="0"/>
          <w:numId w:val="3"/>
        </w:numPr>
        <w:tabs>
          <w:tab w:val="left" w:pos="825"/>
        </w:tabs>
        <w:spacing w:line="276" w:lineRule="exact"/>
        <w:rPr>
          <w:rFonts w:ascii="Verdana" w:hAnsi="Verdana"/>
          <w:sz w:val="24"/>
          <w:szCs w:val="24"/>
        </w:rPr>
      </w:pPr>
      <w:r w:rsidRPr="00877720">
        <w:rPr>
          <w:rFonts w:ascii="Verdana" w:hAnsi="Verdana"/>
          <w:sz w:val="24"/>
          <w:szCs w:val="24"/>
        </w:rPr>
        <w:t>Budget and Human resource</w:t>
      </w:r>
      <w:r w:rsidRPr="00877720">
        <w:rPr>
          <w:rFonts w:ascii="Verdana" w:hAnsi="Verdana"/>
          <w:spacing w:val="-2"/>
          <w:sz w:val="24"/>
          <w:szCs w:val="24"/>
        </w:rPr>
        <w:t xml:space="preserve"> </w:t>
      </w:r>
      <w:r w:rsidRPr="00877720">
        <w:rPr>
          <w:rFonts w:ascii="Verdana" w:hAnsi="Verdana"/>
          <w:sz w:val="24"/>
          <w:szCs w:val="24"/>
        </w:rPr>
        <w:t>management</w:t>
      </w:r>
    </w:p>
    <w:p w14:paraId="114B7FE8" w14:textId="77777777" w:rsidR="004C1F79" w:rsidRPr="00877720" w:rsidRDefault="009D53C7" w:rsidP="00877720">
      <w:pPr>
        <w:pStyle w:val="ListParagraph"/>
        <w:numPr>
          <w:ilvl w:val="0"/>
          <w:numId w:val="3"/>
        </w:numPr>
        <w:tabs>
          <w:tab w:val="left" w:pos="825"/>
        </w:tabs>
        <w:spacing w:line="276" w:lineRule="exact"/>
        <w:rPr>
          <w:rFonts w:ascii="Verdana" w:hAnsi="Verdana"/>
          <w:sz w:val="24"/>
          <w:szCs w:val="24"/>
        </w:rPr>
      </w:pPr>
      <w:r w:rsidRPr="00877720">
        <w:rPr>
          <w:rFonts w:ascii="Verdana" w:hAnsi="Verdana"/>
          <w:sz w:val="24"/>
          <w:szCs w:val="24"/>
        </w:rPr>
        <w:t>Training as a</w:t>
      </w:r>
      <w:r w:rsidRPr="00877720">
        <w:rPr>
          <w:rFonts w:ascii="Verdana" w:hAnsi="Verdana"/>
          <w:spacing w:val="-4"/>
          <w:sz w:val="24"/>
          <w:szCs w:val="24"/>
        </w:rPr>
        <w:t xml:space="preserve"> </w:t>
      </w:r>
      <w:r w:rsidRPr="00877720">
        <w:rPr>
          <w:rFonts w:ascii="Verdana" w:hAnsi="Verdana"/>
          <w:sz w:val="24"/>
          <w:szCs w:val="24"/>
        </w:rPr>
        <w:t>spokesperson</w:t>
      </w:r>
    </w:p>
    <w:p w14:paraId="114B7FE9" w14:textId="77777777" w:rsidR="004C1F79" w:rsidRPr="00877720" w:rsidRDefault="009D53C7" w:rsidP="00877720">
      <w:pPr>
        <w:pStyle w:val="ListParagraph"/>
        <w:numPr>
          <w:ilvl w:val="0"/>
          <w:numId w:val="3"/>
        </w:numPr>
        <w:tabs>
          <w:tab w:val="left" w:pos="825"/>
        </w:tabs>
        <w:spacing w:before="7" w:line="220" w:lineRule="auto"/>
        <w:ind w:right="338"/>
        <w:rPr>
          <w:rFonts w:ascii="Verdana" w:hAnsi="Verdana"/>
          <w:sz w:val="24"/>
          <w:szCs w:val="24"/>
        </w:rPr>
      </w:pPr>
      <w:r w:rsidRPr="00877720">
        <w:rPr>
          <w:rFonts w:ascii="Verdana" w:hAnsi="Verdana"/>
          <w:sz w:val="24"/>
          <w:szCs w:val="24"/>
        </w:rPr>
        <w:t>Non-profit organizational and administrative – as a volunteer and/or staff member</w:t>
      </w:r>
    </w:p>
    <w:p w14:paraId="114B7FEA" w14:textId="77777777" w:rsidR="004C1F79" w:rsidRPr="00877720" w:rsidRDefault="009D53C7" w:rsidP="00877720">
      <w:pPr>
        <w:pStyle w:val="ListParagraph"/>
        <w:numPr>
          <w:ilvl w:val="0"/>
          <w:numId w:val="3"/>
        </w:numPr>
        <w:tabs>
          <w:tab w:val="left" w:pos="825"/>
        </w:tabs>
        <w:spacing w:before="23" w:line="220" w:lineRule="auto"/>
        <w:ind w:right="406"/>
        <w:rPr>
          <w:rFonts w:ascii="Verdana" w:hAnsi="Verdana"/>
          <w:sz w:val="24"/>
          <w:szCs w:val="24"/>
        </w:rPr>
      </w:pPr>
      <w:r w:rsidRPr="00877720">
        <w:rPr>
          <w:rFonts w:ascii="Verdana" w:hAnsi="Verdana"/>
          <w:sz w:val="24"/>
          <w:szCs w:val="24"/>
        </w:rPr>
        <w:t>Significant and direct experience with the Canadian library community – preferably the public library</w:t>
      </w:r>
      <w:r w:rsidRPr="00877720">
        <w:rPr>
          <w:rFonts w:ascii="Verdana" w:hAnsi="Verdana"/>
          <w:spacing w:val="-5"/>
          <w:sz w:val="24"/>
          <w:szCs w:val="24"/>
        </w:rPr>
        <w:t xml:space="preserve"> </w:t>
      </w:r>
      <w:r w:rsidRPr="00877720">
        <w:rPr>
          <w:rFonts w:ascii="Verdana" w:hAnsi="Verdana"/>
          <w:sz w:val="24"/>
          <w:szCs w:val="24"/>
        </w:rPr>
        <w:t>sector</w:t>
      </w:r>
    </w:p>
    <w:p w14:paraId="114B7FEB" w14:textId="77777777" w:rsidR="004C1F79" w:rsidRPr="00877720" w:rsidRDefault="009D53C7" w:rsidP="00877720">
      <w:pPr>
        <w:pStyle w:val="ListParagraph"/>
        <w:numPr>
          <w:ilvl w:val="0"/>
          <w:numId w:val="3"/>
        </w:numPr>
        <w:tabs>
          <w:tab w:val="left" w:pos="825"/>
        </w:tabs>
        <w:spacing w:before="6" w:line="285" w:lineRule="exact"/>
        <w:rPr>
          <w:rFonts w:ascii="Verdana" w:hAnsi="Verdana"/>
          <w:sz w:val="24"/>
          <w:szCs w:val="24"/>
        </w:rPr>
      </w:pPr>
      <w:r w:rsidRPr="00877720">
        <w:rPr>
          <w:rFonts w:ascii="Verdana" w:hAnsi="Verdana"/>
          <w:sz w:val="24"/>
          <w:szCs w:val="24"/>
        </w:rPr>
        <w:t>People management experience; preferably in a decentralized</w:t>
      </w:r>
      <w:r w:rsidRPr="00877720">
        <w:rPr>
          <w:rFonts w:ascii="Verdana" w:hAnsi="Verdana"/>
          <w:spacing w:val="-18"/>
          <w:sz w:val="24"/>
          <w:szCs w:val="24"/>
        </w:rPr>
        <w:t xml:space="preserve"> </w:t>
      </w:r>
      <w:r w:rsidRPr="00877720">
        <w:rPr>
          <w:rFonts w:ascii="Verdana" w:hAnsi="Verdana"/>
          <w:sz w:val="24"/>
          <w:szCs w:val="24"/>
        </w:rPr>
        <w:t>model</w:t>
      </w:r>
    </w:p>
    <w:p w14:paraId="114B7FEC" w14:textId="77777777" w:rsidR="004C1F79" w:rsidRPr="00877720" w:rsidRDefault="009D53C7" w:rsidP="00877720">
      <w:pPr>
        <w:pStyle w:val="ListParagraph"/>
        <w:numPr>
          <w:ilvl w:val="0"/>
          <w:numId w:val="3"/>
        </w:numPr>
        <w:tabs>
          <w:tab w:val="left" w:pos="825"/>
        </w:tabs>
        <w:spacing w:before="1" w:line="225" w:lineRule="auto"/>
        <w:ind w:right="322"/>
        <w:rPr>
          <w:rFonts w:ascii="Verdana" w:hAnsi="Verdana"/>
          <w:sz w:val="24"/>
          <w:szCs w:val="24"/>
        </w:rPr>
      </w:pPr>
      <w:r w:rsidRPr="00877720">
        <w:rPr>
          <w:rFonts w:ascii="Verdana" w:hAnsi="Verdana"/>
          <w:sz w:val="24"/>
          <w:szCs w:val="24"/>
        </w:rPr>
        <w:t>Strong technology skills – particularly around communication and virtual interaction</w:t>
      </w:r>
    </w:p>
    <w:p w14:paraId="114B7FED" w14:textId="77777777" w:rsidR="004C1F79" w:rsidRPr="00877720" w:rsidRDefault="009D53C7" w:rsidP="00877720">
      <w:pPr>
        <w:pStyle w:val="ListParagraph"/>
        <w:numPr>
          <w:ilvl w:val="0"/>
          <w:numId w:val="3"/>
        </w:numPr>
        <w:tabs>
          <w:tab w:val="left" w:pos="825"/>
        </w:tabs>
        <w:spacing w:line="288" w:lineRule="exact"/>
        <w:rPr>
          <w:rFonts w:ascii="Verdana" w:hAnsi="Verdana"/>
          <w:sz w:val="24"/>
          <w:szCs w:val="24"/>
        </w:rPr>
      </w:pPr>
      <w:r w:rsidRPr="00877720">
        <w:rPr>
          <w:rFonts w:ascii="Verdana" w:hAnsi="Verdana"/>
          <w:sz w:val="24"/>
          <w:szCs w:val="24"/>
        </w:rPr>
        <w:t>French/English bilingualism a definite</w:t>
      </w:r>
      <w:r w:rsidRPr="00877720">
        <w:rPr>
          <w:rFonts w:ascii="Verdana" w:hAnsi="Verdana"/>
          <w:spacing w:val="-2"/>
          <w:sz w:val="24"/>
          <w:szCs w:val="24"/>
        </w:rPr>
        <w:t xml:space="preserve"> </w:t>
      </w:r>
      <w:r w:rsidRPr="00877720">
        <w:rPr>
          <w:rFonts w:ascii="Verdana" w:hAnsi="Verdana"/>
          <w:sz w:val="24"/>
          <w:szCs w:val="24"/>
        </w:rPr>
        <w:t>asset</w:t>
      </w:r>
    </w:p>
    <w:p w14:paraId="114B7FEE" w14:textId="77777777" w:rsidR="004C1F79" w:rsidRPr="00877720" w:rsidRDefault="009D53C7" w:rsidP="00877720">
      <w:pPr>
        <w:pStyle w:val="ListParagraph"/>
        <w:numPr>
          <w:ilvl w:val="0"/>
          <w:numId w:val="3"/>
        </w:numPr>
        <w:tabs>
          <w:tab w:val="left" w:pos="825"/>
        </w:tabs>
        <w:spacing w:before="7" w:line="220" w:lineRule="auto"/>
        <w:ind w:right="603"/>
        <w:rPr>
          <w:rFonts w:ascii="Verdana" w:hAnsi="Verdana"/>
          <w:sz w:val="24"/>
          <w:szCs w:val="24"/>
        </w:rPr>
      </w:pPr>
      <w:r w:rsidRPr="00877720">
        <w:rPr>
          <w:rFonts w:ascii="Verdana" w:hAnsi="Verdana"/>
          <w:sz w:val="24"/>
          <w:szCs w:val="24"/>
        </w:rPr>
        <w:t>Personal experience with a print disability is an asset; and/or CELA or equivalent organizations working within Canada.</w:t>
      </w:r>
    </w:p>
    <w:p w14:paraId="114B7FEF" w14:textId="77777777" w:rsidR="004C1F79" w:rsidRPr="002F6ED2" w:rsidRDefault="004C1F79">
      <w:pPr>
        <w:pStyle w:val="BodyText"/>
        <w:spacing w:before="4"/>
        <w:ind w:left="0"/>
        <w:rPr>
          <w:rFonts w:ascii="Verdana" w:hAnsi="Verdana"/>
        </w:rPr>
      </w:pPr>
    </w:p>
    <w:p w14:paraId="114B7FF0" w14:textId="77777777" w:rsidR="004C1F79" w:rsidRPr="002F6ED2" w:rsidRDefault="009D53C7" w:rsidP="00417FC4">
      <w:pPr>
        <w:pStyle w:val="Heading1"/>
        <w:ind w:left="0"/>
        <w:rPr>
          <w:rFonts w:ascii="Verdana" w:hAnsi="Verdana"/>
        </w:rPr>
      </w:pPr>
      <w:r w:rsidRPr="002F6ED2">
        <w:rPr>
          <w:rFonts w:ascii="Verdana" w:hAnsi="Verdana"/>
        </w:rPr>
        <w:t>ABOUT CENTRE FOR EQUITABLE LIBRARY ACCESS (CELA/CAEB)</w:t>
      </w:r>
    </w:p>
    <w:p w14:paraId="114B7FF1" w14:textId="28400707" w:rsidR="004C1F79" w:rsidRPr="002F6ED2" w:rsidRDefault="009D53C7" w:rsidP="00417FC4">
      <w:pPr>
        <w:pStyle w:val="BodyText"/>
        <w:ind w:left="0" w:right="191"/>
        <w:rPr>
          <w:rFonts w:ascii="Verdana" w:hAnsi="Verdana"/>
        </w:rPr>
      </w:pPr>
      <w:r w:rsidRPr="002F6ED2">
        <w:rPr>
          <w:rFonts w:ascii="Verdana" w:hAnsi="Verdana"/>
        </w:rPr>
        <w:t>Launched in 2014, CELA</w:t>
      </w:r>
      <w:r w:rsidR="00AC122A" w:rsidRPr="002F6ED2">
        <w:rPr>
          <w:rFonts w:ascii="Verdana" w:hAnsi="Verdana"/>
        </w:rPr>
        <w:t xml:space="preserve"> is a </w:t>
      </w:r>
      <w:r w:rsidRPr="002F6ED2">
        <w:rPr>
          <w:rFonts w:ascii="Verdana" w:hAnsi="Verdana"/>
        </w:rPr>
        <w:t xml:space="preserve">national non-profit organization established by Canadian public libraries to produce and provide access to materials in alternative formats for Canadians with print disabilities. CELA provides collections and access services to public libraries, enabling them to serve patrons who have a visual, learning or physical disability that prevents them </w:t>
      </w:r>
      <w:r w:rsidR="003F1557" w:rsidRPr="002F6ED2">
        <w:rPr>
          <w:rFonts w:ascii="Verdana" w:hAnsi="Verdana"/>
        </w:rPr>
        <w:t xml:space="preserve">from </w:t>
      </w:r>
      <w:r w:rsidRPr="002F6ED2">
        <w:rPr>
          <w:rFonts w:ascii="Verdana" w:hAnsi="Verdana"/>
        </w:rPr>
        <w:t>reading standard print. CELA is a public library partnership organization governed by a Board made up of public library representatives from across Canada and is supported by the Canadian Urban Libraries Council (CULC), CNIB (the Canadian National Institute for the Blind) and a multitude of consumer organizations representing Canadians with print disabilities.</w:t>
      </w:r>
    </w:p>
    <w:p w14:paraId="114B7FF2" w14:textId="77777777" w:rsidR="004C1F79" w:rsidRPr="002F6ED2" w:rsidRDefault="004C1F79">
      <w:pPr>
        <w:pStyle w:val="BodyText"/>
        <w:ind w:left="0"/>
        <w:rPr>
          <w:rFonts w:ascii="Verdana" w:hAnsi="Verdana"/>
        </w:rPr>
      </w:pPr>
    </w:p>
    <w:p w14:paraId="114B7FF5" w14:textId="4F7313E1" w:rsidR="004C1F79" w:rsidRPr="002F6ED2" w:rsidRDefault="009D53C7" w:rsidP="00417FC4">
      <w:pPr>
        <w:pStyle w:val="BodyText"/>
        <w:ind w:left="0" w:right="285"/>
        <w:rPr>
          <w:rFonts w:ascii="Verdana" w:hAnsi="Verdana"/>
        </w:rPr>
      </w:pPr>
      <w:r w:rsidRPr="002F6ED2">
        <w:rPr>
          <w:rFonts w:ascii="Verdana" w:hAnsi="Verdana"/>
        </w:rPr>
        <w:t>CELA enjoys provincial, territorial and municipal support across Canada. We have funding agreements in place with the governments of Nova Scotia, New Brunswick, Newfoundland Labrador, Prince Edward Island, Ontario, Northwest Territories, Alberta, Saskatchewan and Yukon. In addition, 3</w:t>
      </w:r>
      <w:r w:rsidR="003F1557" w:rsidRPr="002F6ED2">
        <w:rPr>
          <w:rFonts w:ascii="Verdana" w:hAnsi="Verdana"/>
        </w:rPr>
        <w:t>4</w:t>
      </w:r>
      <w:r w:rsidRPr="002F6ED2">
        <w:rPr>
          <w:rFonts w:ascii="Verdana" w:hAnsi="Verdana"/>
        </w:rPr>
        <w:t xml:space="preserve"> libraries or library</w:t>
      </w:r>
      <w:r w:rsidR="0012351B">
        <w:rPr>
          <w:rFonts w:ascii="Verdana" w:hAnsi="Verdana"/>
        </w:rPr>
        <w:t xml:space="preserve"> </w:t>
      </w:r>
      <w:r w:rsidRPr="002F6ED2">
        <w:rPr>
          <w:rFonts w:ascii="Verdana" w:hAnsi="Verdana"/>
        </w:rPr>
        <w:t>systems subscribe directly. We also have an in-kind agreement with the national library of Quebec.</w:t>
      </w:r>
    </w:p>
    <w:p w14:paraId="114B7FF6" w14:textId="77777777" w:rsidR="004C1F79" w:rsidRPr="002F6ED2" w:rsidRDefault="004C1F79">
      <w:pPr>
        <w:pStyle w:val="BodyText"/>
        <w:spacing w:before="3"/>
        <w:ind w:left="0"/>
        <w:rPr>
          <w:rFonts w:ascii="Verdana" w:hAnsi="Verdana"/>
        </w:rPr>
      </w:pPr>
    </w:p>
    <w:p w14:paraId="114B7FF7" w14:textId="24243D24" w:rsidR="004C1F79" w:rsidRDefault="009D53C7" w:rsidP="00417FC4">
      <w:pPr>
        <w:pStyle w:val="BodyText"/>
        <w:spacing w:line="237" w:lineRule="auto"/>
        <w:ind w:left="0" w:right="378"/>
        <w:rPr>
          <w:rFonts w:ascii="Verdana" w:hAnsi="Verdana"/>
        </w:rPr>
      </w:pPr>
      <w:r w:rsidRPr="002F6ED2">
        <w:rPr>
          <w:rFonts w:ascii="Verdana" w:hAnsi="Verdana"/>
        </w:rPr>
        <w:t>Together</w:t>
      </w:r>
      <w:r w:rsidR="00147BE1" w:rsidRPr="002F6ED2">
        <w:rPr>
          <w:rFonts w:ascii="Verdana" w:hAnsi="Verdana"/>
        </w:rPr>
        <w:t xml:space="preserve"> with our</w:t>
      </w:r>
      <w:r w:rsidRPr="002F6ED2">
        <w:rPr>
          <w:rFonts w:ascii="Verdana" w:hAnsi="Verdana"/>
        </w:rPr>
        <w:t xml:space="preserve"> partners and funders</w:t>
      </w:r>
      <w:r w:rsidR="00147BE1" w:rsidRPr="002F6ED2">
        <w:rPr>
          <w:rFonts w:ascii="Verdana" w:hAnsi="Verdana"/>
        </w:rPr>
        <w:t>, we</w:t>
      </w:r>
      <w:r w:rsidRPr="002F6ED2">
        <w:rPr>
          <w:rFonts w:ascii="Verdana" w:hAnsi="Verdana"/>
        </w:rPr>
        <w:t xml:space="preserve"> champion the fundamental right of Canadians with print disabilities to access reading materials in a format of their choice.</w:t>
      </w:r>
    </w:p>
    <w:p w14:paraId="1D4A4202" w14:textId="44D2F57B" w:rsidR="001941BE" w:rsidRDefault="001941BE" w:rsidP="00417FC4">
      <w:pPr>
        <w:pStyle w:val="BodyText"/>
        <w:spacing w:line="237" w:lineRule="auto"/>
        <w:ind w:left="0" w:right="378"/>
        <w:rPr>
          <w:rFonts w:ascii="Verdana" w:hAnsi="Verdana"/>
        </w:rPr>
      </w:pPr>
    </w:p>
    <w:p w14:paraId="5AD901FD" w14:textId="5CD49610" w:rsidR="001941BE" w:rsidRPr="001941BE" w:rsidRDefault="001941BE" w:rsidP="001941BE">
      <w:pPr>
        <w:rPr>
          <w:rFonts w:ascii="Verdana" w:hAnsi="Verdana"/>
          <w:sz w:val="24"/>
          <w:szCs w:val="24"/>
        </w:rPr>
      </w:pPr>
      <w:r w:rsidRPr="001941BE">
        <w:rPr>
          <w:rFonts w:ascii="Verdana" w:hAnsi="Verdana" w:cstheme="minorHAnsi"/>
          <w:sz w:val="24"/>
          <w:szCs w:val="24"/>
        </w:rPr>
        <w:t>CELA endorses the</w:t>
      </w:r>
      <w:r w:rsidRPr="001941BE">
        <w:rPr>
          <w:rFonts w:ascii="Verdana" w:hAnsi="Verdana"/>
          <w:sz w:val="24"/>
          <w:szCs w:val="24"/>
        </w:rPr>
        <w:t xml:space="preserve"> </w:t>
      </w:r>
      <w:hyperlink r:id="rId10" w:history="1">
        <w:r w:rsidRPr="001941BE">
          <w:rPr>
            <w:rStyle w:val="Hyperlink"/>
            <w:rFonts w:ascii="Verdana" w:hAnsi="Verdana"/>
            <w:sz w:val="24"/>
            <w:szCs w:val="24"/>
          </w:rPr>
          <w:t>CFLA-FCAB Communique on Anti-Black Racism</w:t>
        </w:r>
      </w:hyperlink>
      <w:r w:rsidRPr="001941BE">
        <w:rPr>
          <w:rFonts w:ascii="Verdana" w:hAnsi="Verdana"/>
          <w:sz w:val="24"/>
          <w:szCs w:val="24"/>
        </w:rPr>
        <w:t xml:space="preserve"> and the </w:t>
      </w:r>
      <w:hyperlink r:id="rId11" w:history="1">
        <w:r w:rsidRPr="001941BE">
          <w:rPr>
            <w:rStyle w:val="Hyperlink"/>
            <w:rFonts w:ascii="Verdana" w:hAnsi="Verdana"/>
            <w:sz w:val="24"/>
            <w:szCs w:val="24"/>
          </w:rPr>
          <w:t>CFLA-FCAB Position Statement on Diversity and Inclusion</w:t>
        </w:r>
      </w:hyperlink>
      <w:r w:rsidRPr="001941BE">
        <w:rPr>
          <w:rFonts w:ascii="Verdana" w:hAnsi="Verdana"/>
          <w:sz w:val="24"/>
          <w:szCs w:val="24"/>
        </w:rPr>
        <w:t xml:space="preserve">. </w:t>
      </w:r>
      <w:r w:rsidRPr="001941BE">
        <w:rPr>
          <w:rFonts w:ascii="Verdana" w:hAnsi="Verdana" w:cstheme="minorHAnsi"/>
          <w:sz w:val="24"/>
          <w:szCs w:val="24"/>
        </w:rPr>
        <w:t>CELA seeks out and encourages representation that reflects the diversity of our community, with the belief that being informed and guided by the broadest possible range of lived experiences makes us better. CELA recognizes the value of voices and perspectives from people of all</w:t>
      </w:r>
      <w:r w:rsidRPr="001941BE">
        <w:rPr>
          <w:rFonts w:ascii="Verdana" w:hAnsi="Verdana" w:cstheme="minorHAnsi"/>
          <w:sz w:val="24"/>
          <w:szCs w:val="24"/>
          <w:shd w:val="clear" w:color="auto" w:fill="FFFFFF"/>
        </w:rPr>
        <w:t xml:space="preserve"> abilities, ages, beliefs, gender identities, incomes, races, ethnicities, and sexual orientations. CELA also acknowledges that our society does not treat all people equitably, and we are working to make our organization, collections, policies, and practices more inclusive and equitable. We welcome feedback and opportunities to learn.</w:t>
      </w:r>
    </w:p>
    <w:p w14:paraId="6C2056B5" w14:textId="77777777" w:rsidR="001941BE" w:rsidRPr="002F6ED2" w:rsidRDefault="001941BE" w:rsidP="00417FC4">
      <w:pPr>
        <w:pStyle w:val="BodyText"/>
        <w:spacing w:line="237" w:lineRule="auto"/>
        <w:ind w:left="0" w:right="378"/>
        <w:rPr>
          <w:rFonts w:ascii="Verdana" w:hAnsi="Verdana"/>
        </w:rPr>
      </w:pPr>
    </w:p>
    <w:p w14:paraId="114B7FF9" w14:textId="77777777" w:rsidR="004C1F79" w:rsidRPr="002F6ED2" w:rsidRDefault="009D53C7" w:rsidP="0012351B">
      <w:pPr>
        <w:pStyle w:val="Heading1"/>
        <w:spacing w:before="1"/>
        <w:ind w:left="0"/>
        <w:rPr>
          <w:rFonts w:ascii="Verdana" w:hAnsi="Verdana"/>
        </w:rPr>
      </w:pPr>
      <w:r w:rsidRPr="002F6ED2">
        <w:rPr>
          <w:rFonts w:ascii="Verdana" w:hAnsi="Verdana"/>
        </w:rPr>
        <w:t>COMPENSATION</w:t>
      </w:r>
    </w:p>
    <w:p w14:paraId="114B7FFA" w14:textId="2CAD08B9" w:rsidR="004C1F79" w:rsidRPr="002F6ED2" w:rsidRDefault="009D53C7" w:rsidP="0012351B">
      <w:pPr>
        <w:pStyle w:val="BodyText"/>
        <w:tabs>
          <w:tab w:val="left" w:pos="3697"/>
        </w:tabs>
        <w:ind w:left="0" w:right="104"/>
        <w:rPr>
          <w:rFonts w:ascii="Verdana" w:hAnsi="Verdana"/>
        </w:rPr>
      </w:pPr>
      <w:r w:rsidRPr="002F6ED2">
        <w:rPr>
          <w:rFonts w:ascii="Verdana" w:hAnsi="Verdana"/>
        </w:rPr>
        <w:t xml:space="preserve">The Board of Directors is open to a variety of employment/contract arrangements including an initial </w:t>
      </w:r>
      <w:r w:rsidRPr="002F6ED2">
        <w:rPr>
          <w:rFonts w:ascii="Verdana" w:hAnsi="Verdana"/>
          <w:spacing w:val="-4"/>
        </w:rPr>
        <w:t xml:space="preserve">secondment; </w:t>
      </w:r>
      <w:r w:rsidRPr="002F6ED2">
        <w:rPr>
          <w:rFonts w:ascii="Verdana" w:hAnsi="Verdana"/>
        </w:rPr>
        <w:t>employment contract; and/or a full- time</w:t>
      </w:r>
      <w:r w:rsidRPr="002F6ED2">
        <w:rPr>
          <w:rFonts w:ascii="Verdana" w:hAnsi="Verdana"/>
          <w:spacing w:val="-4"/>
        </w:rPr>
        <w:t xml:space="preserve"> </w:t>
      </w:r>
      <w:r w:rsidRPr="002F6ED2">
        <w:rPr>
          <w:rFonts w:ascii="Verdana" w:hAnsi="Verdana"/>
        </w:rPr>
        <w:t>employment</w:t>
      </w:r>
      <w:r w:rsidRPr="002F6ED2">
        <w:rPr>
          <w:rFonts w:ascii="Verdana" w:hAnsi="Verdana"/>
          <w:spacing w:val="-4"/>
        </w:rPr>
        <w:t xml:space="preserve"> </w:t>
      </w:r>
      <w:r w:rsidRPr="002F6ED2">
        <w:rPr>
          <w:rFonts w:ascii="Verdana" w:hAnsi="Verdana"/>
        </w:rPr>
        <w:t>arrangement.</w:t>
      </w:r>
      <w:r w:rsidR="00147BE1" w:rsidRPr="002F6ED2">
        <w:rPr>
          <w:rFonts w:ascii="Verdana" w:hAnsi="Verdana"/>
        </w:rPr>
        <w:t xml:space="preserve"> </w:t>
      </w:r>
      <w:r w:rsidRPr="002F6ED2">
        <w:rPr>
          <w:rFonts w:ascii="Verdana" w:hAnsi="Verdana"/>
        </w:rPr>
        <w:t xml:space="preserve">The compensation range will be </w:t>
      </w:r>
      <w:r w:rsidRPr="002F6ED2">
        <w:rPr>
          <w:rFonts w:ascii="Verdana" w:hAnsi="Verdana"/>
          <w:spacing w:val="-2"/>
        </w:rPr>
        <w:t xml:space="preserve">commensurate </w:t>
      </w:r>
      <w:r w:rsidRPr="002F6ED2">
        <w:rPr>
          <w:rFonts w:ascii="Verdana" w:hAnsi="Verdana"/>
        </w:rPr>
        <w:t>with experience. Benefits</w:t>
      </w:r>
      <w:r w:rsidRPr="002F6ED2">
        <w:rPr>
          <w:rFonts w:ascii="Verdana" w:hAnsi="Verdana"/>
          <w:spacing w:val="1"/>
        </w:rPr>
        <w:t xml:space="preserve"> </w:t>
      </w:r>
      <w:r w:rsidRPr="002F6ED2">
        <w:rPr>
          <w:rFonts w:ascii="Verdana" w:hAnsi="Verdana"/>
        </w:rPr>
        <w:t>negotiable.</w:t>
      </w:r>
    </w:p>
    <w:p w14:paraId="114B7FFB" w14:textId="77777777" w:rsidR="004C1F79" w:rsidRPr="002F6ED2" w:rsidRDefault="004C1F79">
      <w:pPr>
        <w:pStyle w:val="BodyText"/>
        <w:spacing w:before="11"/>
        <w:ind w:left="0"/>
        <w:rPr>
          <w:rFonts w:ascii="Verdana" w:hAnsi="Verdana"/>
        </w:rPr>
      </w:pPr>
    </w:p>
    <w:p w14:paraId="114B7FFC" w14:textId="77777777" w:rsidR="004C1F79" w:rsidRPr="002F6ED2" w:rsidRDefault="009D53C7" w:rsidP="0012351B">
      <w:pPr>
        <w:pStyle w:val="Heading1"/>
        <w:ind w:left="0"/>
        <w:rPr>
          <w:rFonts w:ascii="Verdana" w:hAnsi="Verdana"/>
        </w:rPr>
      </w:pPr>
      <w:r w:rsidRPr="002F6ED2">
        <w:rPr>
          <w:rFonts w:ascii="Verdana" w:hAnsi="Verdana"/>
        </w:rPr>
        <w:t>TO EXPRESS YOUR INTEREST IN CONSIDERATION</w:t>
      </w:r>
    </w:p>
    <w:p w14:paraId="5633D303" w14:textId="15DD7BD4" w:rsidR="00A03A82" w:rsidRPr="002F6ED2" w:rsidRDefault="009D53C7" w:rsidP="0012351B">
      <w:pPr>
        <w:pStyle w:val="BodyText"/>
        <w:tabs>
          <w:tab w:val="left" w:pos="7386"/>
        </w:tabs>
        <w:spacing w:before="2" w:line="237" w:lineRule="auto"/>
        <w:ind w:left="0" w:right="311"/>
        <w:rPr>
          <w:rFonts w:ascii="Verdana" w:hAnsi="Verdana"/>
        </w:rPr>
      </w:pPr>
      <w:r w:rsidRPr="002F6ED2">
        <w:rPr>
          <w:rFonts w:ascii="Verdana" w:hAnsi="Verdana"/>
        </w:rPr>
        <w:t xml:space="preserve">Please submit electronically to the sub-committee, a cover letter, CV and any other relevant documents and experiences by </w:t>
      </w:r>
      <w:r w:rsidR="009318CA">
        <w:rPr>
          <w:rFonts w:ascii="Verdana" w:hAnsi="Verdana"/>
        </w:rPr>
        <w:t>noon</w:t>
      </w:r>
      <w:r w:rsidR="00D664E7" w:rsidRPr="002F6ED2">
        <w:rPr>
          <w:rFonts w:ascii="Verdana" w:hAnsi="Verdana"/>
        </w:rPr>
        <w:t xml:space="preserve"> </w:t>
      </w:r>
      <w:r w:rsidR="00A03A82" w:rsidRPr="002F6ED2">
        <w:rPr>
          <w:rFonts w:ascii="Verdana" w:hAnsi="Verdana"/>
        </w:rPr>
        <w:t xml:space="preserve">PDT </w:t>
      </w:r>
      <w:r w:rsidR="00D664E7" w:rsidRPr="002F6ED2">
        <w:rPr>
          <w:rFonts w:ascii="Verdana" w:hAnsi="Verdana"/>
        </w:rPr>
        <w:t xml:space="preserve">on </w:t>
      </w:r>
      <w:r w:rsidRPr="002F6ED2">
        <w:rPr>
          <w:rFonts w:ascii="Verdana" w:hAnsi="Verdana"/>
          <w:b/>
        </w:rPr>
        <w:t xml:space="preserve">July </w:t>
      </w:r>
      <w:r w:rsidR="00D664E7" w:rsidRPr="002F6ED2">
        <w:rPr>
          <w:rFonts w:ascii="Verdana" w:hAnsi="Verdana"/>
          <w:b/>
        </w:rPr>
        <w:t>1</w:t>
      </w:r>
      <w:r w:rsidR="009318CA">
        <w:rPr>
          <w:rFonts w:ascii="Verdana" w:hAnsi="Verdana"/>
          <w:b/>
        </w:rPr>
        <w:t>3</w:t>
      </w:r>
      <w:r w:rsidRPr="002F6ED2">
        <w:rPr>
          <w:rFonts w:ascii="Verdana" w:hAnsi="Verdana"/>
          <w:b/>
        </w:rPr>
        <w:t>, 20</w:t>
      </w:r>
      <w:r w:rsidR="00D664E7" w:rsidRPr="002F6ED2">
        <w:rPr>
          <w:rFonts w:ascii="Verdana" w:hAnsi="Verdana"/>
          <w:b/>
        </w:rPr>
        <w:t>20</w:t>
      </w:r>
      <w:r w:rsidRPr="002F6ED2">
        <w:rPr>
          <w:rFonts w:ascii="Verdana" w:hAnsi="Verdana"/>
        </w:rPr>
        <w:t xml:space="preserve">. </w:t>
      </w:r>
    </w:p>
    <w:p w14:paraId="460FAB48" w14:textId="77777777" w:rsidR="00A03A82" w:rsidRPr="002F6ED2" w:rsidRDefault="00A03A82">
      <w:pPr>
        <w:pStyle w:val="BodyText"/>
        <w:tabs>
          <w:tab w:val="left" w:pos="7386"/>
        </w:tabs>
        <w:spacing w:before="2" w:line="237" w:lineRule="auto"/>
        <w:ind w:left="104" w:right="311"/>
        <w:rPr>
          <w:rFonts w:ascii="Verdana" w:hAnsi="Verdana"/>
        </w:rPr>
      </w:pPr>
    </w:p>
    <w:p w14:paraId="114B7FFD" w14:textId="0D7A054F" w:rsidR="004C1F79" w:rsidRPr="002F6ED2" w:rsidRDefault="009D53C7" w:rsidP="0012351B">
      <w:pPr>
        <w:pStyle w:val="BodyText"/>
        <w:tabs>
          <w:tab w:val="left" w:pos="7386"/>
        </w:tabs>
        <w:spacing w:before="2" w:line="237" w:lineRule="auto"/>
        <w:ind w:left="0" w:right="311"/>
        <w:rPr>
          <w:rFonts w:ascii="Verdana" w:hAnsi="Verdana"/>
        </w:rPr>
      </w:pPr>
      <w:r w:rsidRPr="002F6ED2">
        <w:rPr>
          <w:rFonts w:ascii="Verdana" w:hAnsi="Verdana"/>
          <w:spacing w:val="-3"/>
        </w:rPr>
        <w:t xml:space="preserve">Telephone and/or </w:t>
      </w:r>
      <w:r w:rsidRPr="002F6ED2">
        <w:rPr>
          <w:rFonts w:ascii="Verdana" w:hAnsi="Verdana"/>
        </w:rPr>
        <w:t>video interviews/discussions will take place the week of</w:t>
      </w:r>
      <w:r w:rsidRPr="002F6ED2">
        <w:rPr>
          <w:rFonts w:ascii="Verdana" w:hAnsi="Verdana"/>
          <w:spacing w:val="-27"/>
        </w:rPr>
        <w:t xml:space="preserve"> </w:t>
      </w:r>
      <w:r w:rsidR="0047212E" w:rsidRPr="002F6ED2">
        <w:rPr>
          <w:rFonts w:ascii="Verdana" w:hAnsi="Verdana"/>
        </w:rPr>
        <w:t>July 2</w:t>
      </w:r>
      <w:r w:rsidR="00417FC4">
        <w:rPr>
          <w:rFonts w:ascii="Verdana" w:hAnsi="Verdana"/>
        </w:rPr>
        <w:t>0</w:t>
      </w:r>
      <w:r w:rsidR="00417FC4" w:rsidRPr="00417FC4">
        <w:rPr>
          <w:rFonts w:ascii="Verdana" w:hAnsi="Verdana"/>
          <w:vertAlign w:val="superscript"/>
        </w:rPr>
        <w:t>th</w:t>
      </w:r>
      <w:r w:rsidRPr="002F6ED2">
        <w:rPr>
          <w:rFonts w:ascii="Verdana" w:hAnsi="Verdana"/>
        </w:rPr>
        <w:t>.</w:t>
      </w:r>
      <w:r w:rsidR="00A03A82" w:rsidRPr="002F6ED2">
        <w:rPr>
          <w:rFonts w:ascii="Verdana" w:hAnsi="Verdana"/>
        </w:rPr>
        <w:t xml:space="preserve"> </w:t>
      </w:r>
      <w:r w:rsidRPr="002F6ED2">
        <w:rPr>
          <w:rFonts w:ascii="Verdana" w:hAnsi="Verdana"/>
        </w:rPr>
        <w:t>Ideally</w:t>
      </w:r>
      <w:r w:rsidR="00A6627F" w:rsidRPr="002F6ED2">
        <w:rPr>
          <w:rFonts w:ascii="Verdana" w:hAnsi="Verdana"/>
        </w:rPr>
        <w:t xml:space="preserve"> </w:t>
      </w:r>
      <w:r w:rsidR="009B6091" w:rsidRPr="002F6ED2">
        <w:rPr>
          <w:rFonts w:ascii="Verdana" w:hAnsi="Verdana"/>
        </w:rPr>
        <w:t>the successful candidate</w:t>
      </w:r>
      <w:r w:rsidRPr="002F6ED2">
        <w:rPr>
          <w:rFonts w:ascii="Verdana" w:hAnsi="Verdana"/>
        </w:rPr>
        <w:t xml:space="preserve"> will start on </w:t>
      </w:r>
      <w:r w:rsidR="00A6627F" w:rsidRPr="002F6ED2">
        <w:rPr>
          <w:rFonts w:ascii="Verdana" w:hAnsi="Verdana"/>
        </w:rPr>
        <w:t xml:space="preserve">September 8, the </w:t>
      </w:r>
      <w:r w:rsidRPr="002F6ED2">
        <w:rPr>
          <w:rFonts w:ascii="Verdana" w:hAnsi="Verdana"/>
        </w:rPr>
        <w:t xml:space="preserve">Tuesday after </w:t>
      </w:r>
      <w:proofErr w:type="spellStart"/>
      <w:r w:rsidRPr="002F6ED2">
        <w:rPr>
          <w:rFonts w:ascii="Verdana" w:hAnsi="Verdana"/>
        </w:rPr>
        <w:t>Labour</w:t>
      </w:r>
      <w:proofErr w:type="spellEnd"/>
      <w:r w:rsidRPr="002F6ED2">
        <w:rPr>
          <w:rFonts w:ascii="Verdana" w:hAnsi="Verdana"/>
        </w:rPr>
        <w:t xml:space="preserve"> Day – though</w:t>
      </w:r>
      <w:r w:rsidRPr="002F6ED2">
        <w:rPr>
          <w:rFonts w:ascii="Verdana" w:hAnsi="Verdana"/>
          <w:spacing w:val="-7"/>
        </w:rPr>
        <w:t xml:space="preserve"> </w:t>
      </w:r>
      <w:r w:rsidRPr="002F6ED2">
        <w:rPr>
          <w:rFonts w:ascii="Verdana" w:hAnsi="Verdana"/>
        </w:rPr>
        <w:t>negotiable.</w:t>
      </w:r>
    </w:p>
    <w:p w14:paraId="114B7FFE" w14:textId="77777777" w:rsidR="004C1F79" w:rsidRPr="002F6ED2" w:rsidRDefault="004C1F79">
      <w:pPr>
        <w:pStyle w:val="BodyText"/>
        <w:spacing w:before="4"/>
        <w:ind w:left="0"/>
        <w:rPr>
          <w:rFonts w:ascii="Verdana" w:hAnsi="Verdana"/>
        </w:rPr>
      </w:pPr>
    </w:p>
    <w:p w14:paraId="114B7FFF" w14:textId="77777777" w:rsidR="004C1F79" w:rsidRPr="002F6ED2" w:rsidRDefault="009D53C7" w:rsidP="0012351B">
      <w:pPr>
        <w:pStyle w:val="BodyText"/>
        <w:ind w:left="0"/>
        <w:rPr>
          <w:rFonts w:ascii="Verdana" w:hAnsi="Verdana"/>
        </w:rPr>
      </w:pPr>
      <w:r w:rsidRPr="002F6ED2">
        <w:rPr>
          <w:rFonts w:ascii="Verdana" w:hAnsi="Verdana"/>
        </w:rPr>
        <w:t xml:space="preserve">SUBMIT TO: </w:t>
      </w:r>
      <w:hyperlink r:id="rId12">
        <w:r w:rsidRPr="002F6ED2">
          <w:rPr>
            <w:rFonts w:ascii="Verdana" w:hAnsi="Verdana"/>
            <w:color w:val="0000FF"/>
            <w:u w:val="single" w:color="0000FF"/>
          </w:rPr>
          <w:t>jobs@CELALibrary.ca</w:t>
        </w:r>
        <w:r w:rsidRPr="002F6ED2">
          <w:rPr>
            <w:rFonts w:ascii="Verdana" w:hAnsi="Verdana"/>
            <w:color w:val="0000FF"/>
          </w:rPr>
          <w:t xml:space="preserve"> </w:t>
        </w:r>
      </w:hyperlink>
      <w:r w:rsidRPr="002F6ED2">
        <w:rPr>
          <w:rFonts w:ascii="Verdana" w:hAnsi="Verdana"/>
        </w:rPr>
        <w:t>or</w:t>
      </w:r>
      <w:r w:rsidRPr="002F6ED2">
        <w:rPr>
          <w:rFonts w:ascii="Verdana" w:hAnsi="Verdana"/>
          <w:spacing w:val="59"/>
        </w:rPr>
        <w:t xml:space="preserve"> </w:t>
      </w:r>
      <w:hyperlink r:id="rId13">
        <w:r w:rsidRPr="002F6ED2">
          <w:rPr>
            <w:rFonts w:ascii="Verdana" w:hAnsi="Verdana"/>
            <w:color w:val="0000FF"/>
            <w:u w:val="single" w:color="0000FF"/>
          </w:rPr>
          <w:t>emplois@bibliocaeb.ca</w:t>
        </w:r>
      </w:hyperlink>
    </w:p>
    <w:sectPr w:rsidR="004C1F79" w:rsidRPr="002F6ED2" w:rsidSect="00F30514">
      <w:headerReference w:type="default" r:id="rId14"/>
      <w:footerReference w:type="default" r:id="rId15"/>
      <w:pgSz w:w="12240" w:h="15840"/>
      <w:pgMar w:top="1440" w:right="1440" w:bottom="1440" w:left="1440" w:header="907" w:footer="85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B8006" w14:textId="77777777" w:rsidR="00A72E3B" w:rsidRDefault="009D53C7">
      <w:r>
        <w:separator/>
      </w:r>
    </w:p>
  </w:endnote>
  <w:endnote w:type="continuationSeparator" w:id="0">
    <w:p w14:paraId="114B8008" w14:textId="77777777" w:rsidR="00A72E3B" w:rsidRDefault="009D53C7">
      <w:r>
        <w:continuationSeparator/>
      </w:r>
    </w:p>
  </w:endnote>
  <w:endnote w:type="continuationNotice" w:id="1">
    <w:p w14:paraId="09ED4EFE" w14:textId="77777777" w:rsidR="00243BAB" w:rsidRDefault="00243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8001" w14:textId="77777777" w:rsidR="004C1F79" w:rsidRDefault="009318CA">
    <w:pPr>
      <w:pStyle w:val="BodyText"/>
      <w:spacing w:line="14" w:lineRule="auto"/>
      <w:ind w:left="0"/>
      <w:rPr>
        <w:sz w:val="20"/>
      </w:rPr>
    </w:pPr>
    <w:r>
      <w:pict w14:anchorId="114B8006">
        <v:shapetype id="_x0000_t202" coordsize="21600,21600" o:spt="202" path="m,l,21600r21600,l21600,xe">
          <v:stroke joinstyle="miter"/>
          <v:path gradientshapeok="t" o:connecttype="rect"/>
        </v:shapetype>
        <v:shape id="_x0000_s1025" type="#_x0000_t202" style="position:absolute;margin-left:89.25pt;margin-top:738.15pt;width:182.85pt;height:19pt;z-index:-251658240;mso-position-horizontal-relative:page;mso-position-vertical-relative:page" filled="f" stroked="f">
          <v:textbox style="mso-next-textbox:#_x0000_s1025" inset="0,0,0,0">
            <w:txbxContent>
              <w:p w14:paraId="01F50464" w14:textId="77777777" w:rsidR="00605AF2" w:rsidRDefault="00605AF2" w:rsidP="00605AF2">
                <w:pPr>
                  <w:spacing w:before="18"/>
                  <w:rPr>
                    <w:rFonts w:ascii="Calibri"/>
                    <w:b/>
                    <w:sz w:val="28"/>
                  </w:rPr>
                </w:pPr>
              </w:p>
              <w:p w14:paraId="114B8007" w14:textId="671DEC09" w:rsidR="004C1F79" w:rsidRDefault="009D53C7" w:rsidP="00605AF2">
                <w:pPr>
                  <w:spacing w:before="18"/>
                  <w:rPr>
                    <w:rFonts w:ascii="Calibri"/>
                    <w:b/>
                    <w:sz w:val="28"/>
                  </w:rPr>
                </w:pPr>
                <w:r>
                  <w:rPr>
                    <w:rFonts w:ascii="Calibri"/>
                    <w:b/>
                    <w:sz w:val="28"/>
                  </w:rPr>
                  <w:t>EXPRESSION OF INTEREST 2019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B8002" w14:textId="77777777" w:rsidR="00A72E3B" w:rsidRDefault="009D53C7">
      <w:r>
        <w:separator/>
      </w:r>
    </w:p>
  </w:footnote>
  <w:footnote w:type="continuationSeparator" w:id="0">
    <w:p w14:paraId="114B8004" w14:textId="77777777" w:rsidR="00A72E3B" w:rsidRDefault="009D53C7">
      <w:r>
        <w:continuationSeparator/>
      </w:r>
    </w:p>
  </w:footnote>
  <w:footnote w:type="continuationNotice" w:id="1">
    <w:p w14:paraId="5F26BF3D" w14:textId="77777777" w:rsidR="00243BAB" w:rsidRDefault="00243B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CAFD8" w14:textId="651BFE62" w:rsidR="00C63A2C" w:rsidRDefault="00C63A2C">
    <w:pPr>
      <w:pStyle w:val="Header"/>
      <w:jc w:val="right"/>
    </w:pPr>
    <w:r>
      <w:t>Expression of Interest: Executive Director, CELA</w:t>
    </w:r>
    <w:r>
      <w:tab/>
    </w:r>
    <w:sdt>
      <w:sdtPr>
        <w:id w:val="-6546790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03B43"/>
    <w:multiLevelType w:val="hybridMultilevel"/>
    <w:tmpl w:val="97702D82"/>
    <w:lvl w:ilvl="0" w:tplc="5F3E2522">
      <w:numFmt w:val="bullet"/>
      <w:lvlText w:val="o"/>
      <w:lvlJc w:val="left"/>
      <w:pPr>
        <w:ind w:left="824" w:hanging="360"/>
      </w:pPr>
      <w:rPr>
        <w:rFonts w:ascii="Courier New" w:eastAsia="Courier New" w:hAnsi="Courier New" w:cs="Courier New" w:hint="default"/>
        <w:w w:val="100"/>
        <w:sz w:val="24"/>
        <w:szCs w:val="24"/>
      </w:rPr>
    </w:lvl>
    <w:lvl w:ilvl="1" w:tplc="16FCFF4E">
      <w:numFmt w:val="bullet"/>
      <w:lvlText w:val="•"/>
      <w:lvlJc w:val="left"/>
      <w:pPr>
        <w:ind w:left="1622" w:hanging="360"/>
      </w:pPr>
      <w:rPr>
        <w:rFonts w:hint="default"/>
      </w:rPr>
    </w:lvl>
    <w:lvl w:ilvl="2" w:tplc="EA68173A">
      <w:numFmt w:val="bullet"/>
      <w:lvlText w:val="•"/>
      <w:lvlJc w:val="left"/>
      <w:pPr>
        <w:ind w:left="2424" w:hanging="360"/>
      </w:pPr>
      <w:rPr>
        <w:rFonts w:hint="default"/>
      </w:rPr>
    </w:lvl>
    <w:lvl w:ilvl="3" w:tplc="6B307074">
      <w:numFmt w:val="bullet"/>
      <w:lvlText w:val="•"/>
      <w:lvlJc w:val="left"/>
      <w:pPr>
        <w:ind w:left="3226" w:hanging="360"/>
      </w:pPr>
      <w:rPr>
        <w:rFonts w:hint="default"/>
      </w:rPr>
    </w:lvl>
    <w:lvl w:ilvl="4" w:tplc="A3E05B6C">
      <w:numFmt w:val="bullet"/>
      <w:lvlText w:val="•"/>
      <w:lvlJc w:val="left"/>
      <w:pPr>
        <w:ind w:left="4028" w:hanging="360"/>
      </w:pPr>
      <w:rPr>
        <w:rFonts w:hint="default"/>
      </w:rPr>
    </w:lvl>
    <w:lvl w:ilvl="5" w:tplc="C6A4021A">
      <w:numFmt w:val="bullet"/>
      <w:lvlText w:val="•"/>
      <w:lvlJc w:val="left"/>
      <w:pPr>
        <w:ind w:left="4830" w:hanging="360"/>
      </w:pPr>
      <w:rPr>
        <w:rFonts w:hint="default"/>
      </w:rPr>
    </w:lvl>
    <w:lvl w:ilvl="6" w:tplc="DB8661B8">
      <w:numFmt w:val="bullet"/>
      <w:lvlText w:val="•"/>
      <w:lvlJc w:val="left"/>
      <w:pPr>
        <w:ind w:left="5632" w:hanging="360"/>
      </w:pPr>
      <w:rPr>
        <w:rFonts w:hint="default"/>
      </w:rPr>
    </w:lvl>
    <w:lvl w:ilvl="7" w:tplc="260CF638">
      <w:numFmt w:val="bullet"/>
      <w:lvlText w:val="•"/>
      <w:lvlJc w:val="left"/>
      <w:pPr>
        <w:ind w:left="6434" w:hanging="360"/>
      </w:pPr>
      <w:rPr>
        <w:rFonts w:hint="default"/>
      </w:rPr>
    </w:lvl>
    <w:lvl w:ilvl="8" w:tplc="63BEE676">
      <w:numFmt w:val="bullet"/>
      <w:lvlText w:val="•"/>
      <w:lvlJc w:val="left"/>
      <w:pPr>
        <w:ind w:left="7236" w:hanging="360"/>
      </w:pPr>
      <w:rPr>
        <w:rFonts w:hint="default"/>
      </w:rPr>
    </w:lvl>
  </w:abstractNum>
  <w:abstractNum w:abstractNumId="1" w15:restartNumberingAfterBreak="0">
    <w:nsid w:val="1D7F40EA"/>
    <w:multiLevelType w:val="hybridMultilevel"/>
    <w:tmpl w:val="1DAA7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5577EF"/>
    <w:multiLevelType w:val="hybridMultilevel"/>
    <w:tmpl w:val="E1B2F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4C1F79"/>
    <w:rsid w:val="00082B1F"/>
    <w:rsid w:val="0012351B"/>
    <w:rsid w:val="00147BE1"/>
    <w:rsid w:val="001941BE"/>
    <w:rsid w:val="00243BAB"/>
    <w:rsid w:val="002A77DA"/>
    <w:rsid w:val="002F6ED2"/>
    <w:rsid w:val="00383CB8"/>
    <w:rsid w:val="003F1557"/>
    <w:rsid w:val="00417FC4"/>
    <w:rsid w:val="00465876"/>
    <w:rsid w:val="0047212E"/>
    <w:rsid w:val="004C1F79"/>
    <w:rsid w:val="005E1213"/>
    <w:rsid w:val="00605AF2"/>
    <w:rsid w:val="00635ED8"/>
    <w:rsid w:val="0067629C"/>
    <w:rsid w:val="0087518C"/>
    <w:rsid w:val="00877720"/>
    <w:rsid w:val="009318CA"/>
    <w:rsid w:val="009363B8"/>
    <w:rsid w:val="00944AA7"/>
    <w:rsid w:val="009B6091"/>
    <w:rsid w:val="009D53C7"/>
    <w:rsid w:val="00A03A82"/>
    <w:rsid w:val="00A46DF3"/>
    <w:rsid w:val="00A6627F"/>
    <w:rsid w:val="00A72E3B"/>
    <w:rsid w:val="00AC122A"/>
    <w:rsid w:val="00B143BE"/>
    <w:rsid w:val="00B90F9C"/>
    <w:rsid w:val="00C32A86"/>
    <w:rsid w:val="00C63A2C"/>
    <w:rsid w:val="00D664E7"/>
    <w:rsid w:val="00DD67B2"/>
    <w:rsid w:val="00E015E1"/>
    <w:rsid w:val="00E259DC"/>
    <w:rsid w:val="00F305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14:docId w14:val="114B7FC1"/>
  <w15:docId w15:val="{D704A6FA-C591-40A1-A543-A56B65A3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4"/>
    </w:pPr>
    <w:rPr>
      <w:sz w:val="24"/>
      <w:szCs w:val="24"/>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63B8"/>
    <w:pPr>
      <w:tabs>
        <w:tab w:val="center" w:pos="4680"/>
        <w:tab w:val="right" w:pos="9360"/>
      </w:tabs>
    </w:pPr>
  </w:style>
  <w:style w:type="character" w:customStyle="1" w:styleId="HeaderChar">
    <w:name w:val="Header Char"/>
    <w:basedOn w:val="DefaultParagraphFont"/>
    <w:link w:val="Header"/>
    <w:uiPriority w:val="99"/>
    <w:rsid w:val="009363B8"/>
    <w:rPr>
      <w:rFonts w:ascii="Arial" w:eastAsia="Arial" w:hAnsi="Arial" w:cs="Arial"/>
    </w:rPr>
  </w:style>
  <w:style w:type="paragraph" w:styleId="Footer">
    <w:name w:val="footer"/>
    <w:basedOn w:val="Normal"/>
    <w:link w:val="FooterChar"/>
    <w:uiPriority w:val="99"/>
    <w:unhideWhenUsed/>
    <w:rsid w:val="009363B8"/>
    <w:pPr>
      <w:tabs>
        <w:tab w:val="center" w:pos="4680"/>
        <w:tab w:val="right" w:pos="9360"/>
      </w:tabs>
    </w:pPr>
  </w:style>
  <w:style w:type="character" w:customStyle="1" w:styleId="FooterChar">
    <w:name w:val="Footer Char"/>
    <w:basedOn w:val="DefaultParagraphFont"/>
    <w:link w:val="Footer"/>
    <w:uiPriority w:val="99"/>
    <w:rsid w:val="009363B8"/>
    <w:rPr>
      <w:rFonts w:ascii="Arial" w:eastAsia="Arial" w:hAnsi="Arial" w:cs="Arial"/>
    </w:rPr>
  </w:style>
  <w:style w:type="character" w:styleId="Hyperlink">
    <w:name w:val="Hyperlink"/>
    <w:basedOn w:val="DefaultParagraphFont"/>
    <w:uiPriority w:val="99"/>
    <w:unhideWhenUsed/>
    <w:rsid w:val="001941BE"/>
    <w:rPr>
      <w:color w:val="0000FF" w:themeColor="hyperlink"/>
      <w:u w:val="single"/>
    </w:rPr>
  </w:style>
  <w:style w:type="character" w:styleId="PlaceholderText">
    <w:name w:val="Placeholder Text"/>
    <w:basedOn w:val="DefaultParagraphFont"/>
    <w:uiPriority w:val="99"/>
    <w:semiHidden/>
    <w:rsid w:val="00C63A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mplois@bibliocaeb.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obs@CELALibrary.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fla-fcab.ca/en/guidelines-and-position-papers/position-statement-on-diversity-and-inclus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fla-fcab.ca/wp-content/uploads/2020/06/EN_CFLA_FCAB_Communique_on_Anti_Black_Racism.pdf" TargetMode="External"/><Relationship Id="rId4" Type="http://schemas.openxmlformats.org/officeDocument/2006/relationships/webSettings" Target="webSettings.xml"/><Relationship Id="rId9" Type="http://schemas.openxmlformats.org/officeDocument/2006/relationships/hyperlink" Target="mailto:jobs@CELAlibrary.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1089</Words>
  <Characters>6211</Characters>
  <Application>Microsoft Office Word</Application>
  <DocSecurity>4</DocSecurity>
  <Lines>51</Lines>
  <Paragraphs>14</Paragraphs>
  <ScaleCrop>false</ScaleCrop>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 Executive Director, CELA/CAEB</dc:title>
  <dc:subject/>
  <dc:creator>Jefferson Gilbert</dc:creator>
  <cp:keywords/>
  <cp:lastModifiedBy>Rina Hadziev</cp:lastModifiedBy>
  <cp:revision>35</cp:revision>
  <dcterms:created xsi:type="dcterms:W3CDTF">2020-06-22T23:26:00Z</dcterms:created>
  <dcterms:modified xsi:type="dcterms:W3CDTF">2020-06-24T21:15:00Z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Creator">
    <vt:lpwstr>Word</vt:lpwstr>
  </property>
  <property fmtid="{D5CDD505-2E9C-101B-9397-08002B2CF9AE}" pid="4" name="LastSaved">
    <vt:filetime>2020-06-22T00:00:00Z</vt:filetime>
  </property>
</Properties>
</file>